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5C93E" w14:textId="77777777" w:rsidR="001D44E0" w:rsidRDefault="00271B5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北京大学第</w:t>
      </w:r>
      <w:r>
        <w:rPr>
          <w:rFonts w:hint="eastAsia"/>
          <w:b/>
          <w:sz w:val="32"/>
        </w:rPr>
        <w:t>30</w:t>
      </w:r>
      <w:r>
        <w:rPr>
          <w:rFonts w:hint="eastAsia"/>
          <w:b/>
          <w:sz w:val="32"/>
        </w:rPr>
        <w:t>届“</w:t>
      </w:r>
      <w:r>
        <w:rPr>
          <w:b/>
          <w:sz w:val="32"/>
        </w:rPr>
        <w:t>挑战杯</w:t>
      </w:r>
      <w:r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935"/>
        <w:gridCol w:w="585"/>
        <w:gridCol w:w="1185"/>
        <w:gridCol w:w="2956"/>
      </w:tblGrid>
      <w:tr w:rsidR="001D44E0" w14:paraId="2823FC04" w14:textId="77777777">
        <w:trPr>
          <w:trHeight w:val="588"/>
        </w:trPr>
        <w:tc>
          <w:tcPr>
            <w:tcW w:w="1861" w:type="dxa"/>
          </w:tcPr>
          <w:p w14:paraId="5B061E46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14:paraId="14C4399A" w14:textId="5920BF34" w:rsidR="001D44E0" w:rsidRDefault="008F5F7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楼建波</w:t>
            </w:r>
          </w:p>
        </w:tc>
        <w:tc>
          <w:tcPr>
            <w:tcW w:w="1770" w:type="dxa"/>
            <w:gridSpan w:val="2"/>
          </w:tcPr>
          <w:p w14:paraId="46E27813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14:paraId="79255467" w14:textId="72280FDE" w:rsidR="001D44E0" w:rsidRDefault="008F5F7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6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2766171</w:t>
            </w:r>
          </w:p>
        </w:tc>
      </w:tr>
      <w:tr w:rsidR="001D44E0" w14:paraId="54EBB64E" w14:textId="77777777">
        <w:trPr>
          <w:trHeight w:val="667"/>
        </w:trPr>
        <w:tc>
          <w:tcPr>
            <w:tcW w:w="1861" w:type="dxa"/>
          </w:tcPr>
          <w:p w14:paraId="0787DE07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14:paraId="025D6B58" w14:textId="30B3A05E" w:rsidR="001D44E0" w:rsidRDefault="008F5F7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loujianbo@pku.edu.cn</w:t>
            </w:r>
          </w:p>
        </w:tc>
      </w:tr>
      <w:tr w:rsidR="001D44E0" w14:paraId="37CECF6D" w14:textId="77777777">
        <w:trPr>
          <w:trHeight w:val="602"/>
        </w:trPr>
        <w:tc>
          <w:tcPr>
            <w:tcW w:w="1861" w:type="dxa"/>
          </w:tcPr>
          <w:p w14:paraId="71BDB609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14:paraId="15FD771A" w14:textId="7E6BAF00" w:rsidR="001D44E0" w:rsidRDefault="008F5F7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老旧小区改造中的利益冲突与平衡</w:t>
            </w:r>
          </w:p>
        </w:tc>
      </w:tr>
      <w:tr w:rsidR="001D44E0" w14:paraId="3A415BBB" w14:textId="77777777">
        <w:trPr>
          <w:trHeight w:val="269"/>
        </w:trPr>
        <w:tc>
          <w:tcPr>
            <w:tcW w:w="8522" w:type="dxa"/>
            <w:gridSpan w:val="5"/>
          </w:tcPr>
          <w:p w14:paraId="13F85E2B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1D44E0" w14:paraId="6D40CC3A" w14:textId="77777777">
        <w:trPr>
          <w:trHeight w:val="2336"/>
        </w:trPr>
        <w:tc>
          <w:tcPr>
            <w:tcW w:w="8522" w:type="dxa"/>
            <w:gridSpan w:val="5"/>
          </w:tcPr>
          <w:p w14:paraId="7868F30A" w14:textId="761CB019" w:rsidR="001D44E0" w:rsidRDefault="008F5F7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老旧小区改造是重要民生工程，但因为涉及的产权关系复杂，不同业主的利益诉求存在差异，资金投入大，加之改造</w:t>
            </w:r>
            <w:r w:rsidR="00271B5F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（</w:t>
            </w:r>
            <w:r w:rsidR="00271B5F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如加装电梯</w:t>
            </w:r>
            <w:r w:rsidR="00271B5F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）后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还</w:t>
            </w:r>
            <w:r w:rsidR="00271B5F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有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运行</w:t>
            </w:r>
            <w:r w:rsidR="00271B5F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维护</w:t>
            </w: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成本，不同业主往往有不同的主张。如何协调各方利益，形成共识，是一个理论和实践上都值得研究的问题。</w:t>
            </w:r>
          </w:p>
        </w:tc>
      </w:tr>
      <w:tr w:rsidR="001D44E0" w14:paraId="7BF750F8" w14:textId="77777777">
        <w:trPr>
          <w:trHeight w:val="269"/>
        </w:trPr>
        <w:tc>
          <w:tcPr>
            <w:tcW w:w="8522" w:type="dxa"/>
            <w:gridSpan w:val="5"/>
          </w:tcPr>
          <w:p w14:paraId="69E7C82D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1D44E0" w14:paraId="06C60A39" w14:textId="77777777">
        <w:trPr>
          <w:trHeight w:val="2481"/>
        </w:trPr>
        <w:tc>
          <w:tcPr>
            <w:tcW w:w="8522" w:type="dxa"/>
            <w:gridSpan w:val="5"/>
          </w:tcPr>
          <w:p w14:paraId="46B1F4EC" w14:textId="66E42283" w:rsidR="001D44E0" w:rsidRPr="008F5F7D" w:rsidRDefault="00271B5F" w:rsidP="008F5F7D">
            <w:pPr>
              <w:pStyle w:val="a3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比较研究</w:t>
            </w:r>
            <w:r w:rsidR="008F5F7D" w:rsidRPr="008F5F7D">
              <w:rPr>
                <w:rFonts w:ascii="微软雅黑" w:eastAsia="微软雅黑" w:hAnsi="微软雅黑" w:cs="Times New Roman" w:hint="eastAsia"/>
                <w:sz w:val="28"/>
                <w:szCs w:val="20"/>
              </w:rPr>
              <w:t>（各地的不同做法）</w:t>
            </w:r>
          </w:p>
          <w:p w14:paraId="283F46C9" w14:textId="3F1DF03C" w:rsidR="00271B5F" w:rsidRDefault="00271B5F" w:rsidP="008F5F7D">
            <w:pPr>
              <w:pStyle w:val="a3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判决梳理总结</w:t>
            </w:r>
          </w:p>
          <w:p w14:paraId="59EA2624" w14:textId="459CB7AD" w:rsidR="008F5F7D" w:rsidRPr="008F5F7D" w:rsidRDefault="008F5F7D" w:rsidP="008F5F7D">
            <w:pPr>
              <w:pStyle w:val="a3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法律分析，民法典关于建筑物区分所有、相邻关系的规定</w:t>
            </w:r>
          </w:p>
        </w:tc>
      </w:tr>
      <w:tr w:rsidR="001D44E0" w14:paraId="174C4C53" w14:textId="77777777">
        <w:trPr>
          <w:trHeight w:val="269"/>
        </w:trPr>
        <w:tc>
          <w:tcPr>
            <w:tcW w:w="8522" w:type="dxa"/>
            <w:gridSpan w:val="5"/>
          </w:tcPr>
          <w:p w14:paraId="7682E9B2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1D44E0" w14:paraId="037BFE25" w14:textId="77777777">
        <w:trPr>
          <w:trHeight w:val="1752"/>
        </w:trPr>
        <w:tc>
          <w:tcPr>
            <w:tcW w:w="8522" w:type="dxa"/>
            <w:gridSpan w:val="5"/>
          </w:tcPr>
          <w:p w14:paraId="6518CCF7" w14:textId="26A24904" w:rsidR="001D44E0" w:rsidRDefault="008F5F7D">
            <w:pPr>
              <w:jc w:val="center"/>
              <w:rPr>
                <w:rFonts w:ascii="微软雅黑" w:eastAsia="微软雅黑" w:hAnsi="微软雅黑" w:cs="Times New Roman" w:hint="eastAsia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报告或论文</w:t>
            </w:r>
          </w:p>
        </w:tc>
      </w:tr>
      <w:tr w:rsidR="001D44E0" w14:paraId="171847D3" w14:textId="77777777">
        <w:trPr>
          <w:trHeight w:val="1422"/>
        </w:trPr>
        <w:tc>
          <w:tcPr>
            <w:tcW w:w="4381" w:type="dxa"/>
            <w:gridSpan w:val="3"/>
          </w:tcPr>
          <w:p w14:paraId="46D17FD2" w14:textId="77777777" w:rsidR="001D44E0" w:rsidRDefault="00271B5F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14:paraId="6E2185D6" w14:textId="075229F8" w:rsidR="001D44E0" w:rsidRDefault="008F5F7D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有兴趣</w:t>
            </w:r>
          </w:p>
        </w:tc>
      </w:tr>
    </w:tbl>
    <w:p w14:paraId="19881E7B" w14:textId="77777777" w:rsidR="001D44E0" w:rsidRDefault="001D44E0">
      <w:pPr>
        <w:jc w:val="center"/>
        <w:rPr>
          <w:b/>
          <w:sz w:val="32"/>
        </w:rPr>
      </w:pPr>
    </w:p>
    <w:sectPr w:rsidR="001D4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91465"/>
    <w:multiLevelType w:val="hybridMultilevel"/>
    <w:tmpl w:val="3244D23C"/>
    <w:lvl w:ilvl="0" w:tplc="7CBEEC5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4CD"/>
    <w:rsid w:val="000C2F88"/>
    <w:rsid w:val="001D44E0"/>
    <w:rsid w:val="00271B5F"/>
    <w:rsid w:val="0032616E"/>
    <w:rsid w:val="00564893"/>
    <w:rsid w:val="005844CD"/>
    <w:rsid w:val="008F5F7D"/>
    <w:rsid w:val="00AD2953"/>
    <w:rsid w:val="00AE68CF"/>
    <w:rsid w:val="00C56448"/>
    <w:rsid w:val="1A99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73AD2"/>
  <w15:docId w15:val="{0C5A0347-DA43-497F-AF87-F474A8B8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8F5F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楼 建波</cp:lastModifiedBy>
  <cp:revision>3</cp:revision>
  <dcterms:created xsi:type="dcterms:W3CDTF">2021-11-08T07:17:00Z</dcterms:created>
  <dcterms:modified xsi:type="dcterms:W3CDTF">2021-11-08T07:47:00Z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9D1D00A6454142A2B7BE2FBDB93235B3</vt:lpwstr>
  </property>
</Properties>
</file>