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A9" w:rsidRPr="00B659A9" w:rsidRDefault="00B659A9" w:rsidP="00B659A9">
      <w:pPr>
        <w:spacing w:line="360" w:lineRule="auto"/>
        <w:jc w:val="left"/>
        <w:rPr>
          <w:b/>
          <w:sz w:val="30"/>
          <w:szCs w:val="30"/>
        </w:rPr>
      </w:pPr>
      <w:r w:rsidRPr="00B659A9">
        <w:rPr>
          <w:rFonts w:hint="eastAsia"/>
          <w:b/>
          <w:sz w:val="30"/>
          <w:szCs w:val="30"/>
        </w:rPr>
        <w:t>附件</w:t>
      </w:r>
      <w:r w:rsidRPr="00B659A9">
        <w:rPr>
          <w:rFonts w:hint="eastAsia"/>
          <w:b/>
          <w:sz w:val="30"/>
          <w:szCs w:val="30"/>
        </w:rPr>
        <w:t>1</w:t>
      </w:r>
      <w:r w:rsidRPr="00B659A9">
        <w:rPr>
          <w:rFonts w:hint="eastAsia"/>
          <w:b/>
          <w:sz w:val="30"/>
          <w:szCs w:val="30"/>
        </w:rPr>
        <w:t>：</w:t>
      </w:r>
    </w:p>
    <w:p w:rsidR="00D7438A" w:rsidRDefault="00D7438A" w:rsidP="00D7438A">
      <w:pPr>
        <w:spacing w:line="360" w:lineRule="auto"/>
        <w:jc w:val="center"/>
        <w:rPr>
          <w:b/>
          <w:sz w:val="30"/>
        </w:rPr>
      </w:pPr>
      <w:r>
        <w:rPr>
          <w:rFonts w:hint="eastAsia"/>
          <w:b/>
          <w:sz w:val="30"/>
        </w:rPr>
        <w:t>北京大学外国留学生学习优秀奖评审条例</w:t>
      </w:r>
    </w:p>
    <w:p w:rsidR="00D7438A" w:rsidRDefault="00D7438A" w:rsidP="00D7438A">
      <w:pPr>
        <w:spacing w:line="360" w:lineRule="auto"/>
        <w:jc w:val="center"/>
        <w:rPr>
          <w:b/>
          <w:sz w:val="30"/>
        </w:rPr>
      </w:pPr>
      <w:r>
        <w:rPr>
          <w:rFonts w:hint="eastAsia"/>
          <w:b/>
          <w:sz w:val="30"/>
        </w:rPr>
        <w:t>（</w:t>
      </w:r>
      <w:r>
        <w:rPr>
          <w:rFonts w:hint="eastAsia"/>
          <w:b/>
          <w:sz w:val="30"/>
        </w:rPr>
        <w:t>2015</w:t>
      </w:r>
      <w:r>
        <w:rPr>
          <w:rFonts w:hint="eastAsia"/>
          <w:b/>
          <w:sz w:val="30"/>
        </w:rPr>
        <w:t>年修订）</w:t>
      </w:r>
    </w:p>
    <w:p w:rsidR="00D7438A" w:rsidRDefault="00D7438A" w:rsidP="00D7438A">
      <w:pPr>
        <w:spacing w:line="360" w:lineRule="auto"/>
        <w:rPr>
          <w:b/>
          <w:sz w:val="24"/>
        </w:rPr>
      </w:pPr>
    </w:p>
    <w:p w:rsidR="00D7438A" w:rsidRDefault="00D7438A" w:rsidP="00D7438A">
      <w:pPr>
        <w:numPr>
          <w:ilvl w:val="0"/>
          <w:numId w:val="1"/>
        </w:numPr>
        <w:spacing w:line="360" w:lineRule="auto"/>
        <w:rPr>
          <w:sz w:val="24"/>
        </w:rPr>
      </w:pPr>
      <w:r>
        <w:rPr>
          <w:rFonts w:hint="eastAsia"/>
          <w:sz w:val="24"/>
        </w:rPr>
        <w:t>北京大学设立“北京大学外国留学生学习优秀奖”（以下简称“学习优秀奖”），</w:t>
      </w:r>
      <w:r>
        <w:rPr>
          <w:rFonts w:hint="eastAsia"/>
          <w:sz w:val="24"/>
        </w:rPr>
        <w:t xml:space="preserve"> </w:t>
      </w:r>
      <w:r>
        <w:rPr>
          <w:rFonts w:hint="eastAsia"/>
          <w:sz w:val="24"/>
        </w:rPr>
        <w:t>旨在鼓励留学生刻苦学习，学有所成，对学业成绩优秀的留学生进行奖励。</w:t>
      </w:r>
    </w:p>
    <w:p w:rsidR="00D7438A" w:rsidRDefault="00D7438A" w:rsidP="00D7438A">
      <w:pPr>
        <w:numPr>
          <w:ilvl w:val="0"/>
          <w:numId w:val="1"/>
        </w:numPr>
        <w:spacing w:line="360" w:lineRule="auto"/>
        <w:rPr>
          <w:sz w:val="24"/>
        </w:rPr>
      </w:pPr>
      <w:r>
        <w:rPr>
          <w:rFonts w:hint="eastAsia"/>
          <w:sz w:val="24"/>
        </w:rPr>
        <w:t>为明确奖励原则和内容，规范学习优秀奖评审工作，特制定本条例。</w:t>
      </w:r>
    </w:p>
    <w:p w:rsidR="00D7438A" w:rsidRPr="004714B4" w:rsidRDefault="00D7438A" w:rsidP="00D7438A">
      <w:pPr>
        <w:numPr>
          <w:ilvl w:val="0"/>
          <w:numId w:val="1"/>
        </w:numPr>
        <w:spacing w:line="360" w:lineRule="auto"/>
        <w:rPr>
          <w:sz w:val="24"/>
        </w:rPr>
      </w:pPr>
      <w:r>
        <w:rPr>
          <w:rFonts w:hint="eastAsia"/>
          <w:sz w:val="24"/>
        </w:rPr>
        <w:t>学校对学习优秀奖的评审遵循公开、公正、公平的原则。</w:t>
      </w:r>
      <w:r>
        <w:rPr>
          <w:rFonts w:hint="eastAsia"/>
          <w:sz w:val="24"/>
        </w:rPr>
        <w:t xml:space="preserve"> </w:t>
      </w:r>
    </w:p>
    <w:p w:rsidR="00D7438A" w:rsidRPr="004714B4" w:rsidRDefault="00D7438A" w:rsidP="00D7438A">
      <w:pPr>
        <w:numPr>
          <w:ilvl w:val="0"/>
          <w:numId w:val="1"/>
        </w:numPr>
        <w:spacing w:line="360" w:lineRule="auto"/>
        <w:rPr>
          <w:sz w:val="24"/>
        </w:rPr>
      </w:pPr>
      <w:r>
        <w:rPr>
          <w:rFonts w:hint="eastAsia"/>
          <w:sz w:val="24"/>
        </w:rPr>
        <w:t>由国际合作部留学生办公室、教务部和研究生院及有关院系领导共同组成学习优秀奖评审小组，由留学生办公室负责评审工作的具体操作执行。</w:t>
      </w:r>
    </w:p>
    <w:p w:rsidR="00D7438A" w:rsidRDefault="00D7438A" w:rsidP="00D7438A">
      <w:pPr>
        <w:numPr>
          <w:ilvl w:val="0"/>
          <w:numId w:val="1"/>
        </w:numPr>
        <w:spacing w:line="360" w:lineRule="auto"/>
        <w:rPr>
          <w:sz w:val="24"/>
        </w:rPr>
      </w:pPr>
      <w:r>
        <w:rPr>
          <w:rFonts w:hint="eastAsia"/>
          <w:sz w:val="24"/>
        </w:rPr>
        <w:t>学习优秀奖分为博士生一等奖、博士生二等奖、硕士生奖和本科生奖。</w:t>
      </w:r>
    </w:p>
    <w:p w:rsidR="00D7438A" w:rsidRDefault="00D7438A" w:rsidP="00D7438A">
      <w:pPr>
        <w:numPr>
          <w:ilvl w:val="0"/>
          <w:numId w:val="1"/>
        </w:numPr>
        <w:spacing w:line="360" w:lineRule="auto"/>
        <w:rPr>
          <w:sz w:val="24"/>
        </w:rPr>
      </w:pPr>
      <w:r>
        <w:rPr>
          <w:rFonts w:hint="eastAsia"/>
          <w:sz w:val="24"/>
        </w:rPr>
        <w:t>学习优秀奖的奖励金额按以下标准执行：</w:t>
      </w:r>
    </w:p>
    <w:p w:rsidR="00D7438A" w:rsidRDefault="00D7438A" w:rsidP="00D7438A">
      <w:pPr>
        <w:spacing w:line="360" w:lineRule="auto"/>
        <w:ind w:left="1215"/>
        <w:rPr>
          <w:sz w:val="24"/>
        </w:rPr>
      </w:pPr>
      <w:r>
        <w:rPr>
          <w:rFonts w:hint="eastAsia"/>
          <w:sz w:val="24"/>
        </w:rPr>
        <w:t>博士生一等奖</w:t>
      </w:r>
      <w:r>
        <w:rPr>
          <w:rFonts w:hint="eastAsia"/>
          <w:b/>
          <w:sz w:val="24"/>
        </w:rPr>
        <w:t>：</w:t>
      </w:r>
      <w:r>
        <w:rPr>
          <w:rFonts w:hint="eastAsia"/>
          <w:b/>
          <w:sz w:val="24"/>
        </w:rPr>
        <w:t xml:space="preserve">  </w:t>
      </w:r>
      <w:r>
        <w:rPr>
          <w:rFonts w:hint="eastAsia"/>
          <w:sz w:val="24"/>
        </w:rPr>
        <w:t>人民币</w:t>
      </w:r>
      <w:r>
        <w:rPr>
          <w:sz w:val="24"/>
        </w:rPr>
        <w:t>10000</w:t>
      </w:r>
      <w:r>
        <w:rPr>
          <w:rFonts w:hint="eastAsia"/>
          <w:sz w:val="24"/>
        </w:rPr>
        <w:t>元</w:t>
      </w:r>
      <w:r>
        <w:rPr>
          <w:sz w:val="24"/>
        </w:rPr>
        <w:t xml:space="preserve"> </w:t>
      </w:r>
      <w:r>
        <w:rPr>
          <w:rFonts w:hint="eastAsia"/>
          <w:sz w:val="24"/>
        </w:rPr>
        <w:t xml:space="preserve">      </w:t>
      </w:r>
      <w:r>
        <w:rPr>
          <w:sz w:val="24"/>
        </w:rPr>
        <w:t xml:space="preserve"> </w:t>
      </w:r>
      <w:r>
        <w:rPr>
          <w:rFonts w:hint="eastAsia"/>
          <w:sz w:val="24"/>
        </w:rPr>
        <w:t>（不超过</w:t>
      </w:r>
      <w:r>
        <w:rPr>
          <w:rFonts w:hint="eastAsia"/>
          <w:sz w:val="24"/>
        </w:rPr>
        <w:t>3</w:t>
      </w:r>
      <w:r>
        <w:rPr>
          <w:rFonts w:hint="eastAsia"/>
          <w:sz w:val="24"/>
        </w:rPr>
        <w:t>人）</w:t>
      </w:r>
    </w:p>
    <w:p w:rsidR="00D7438A" w:rsidRDefault="00D7438A" w:rsidP="00D7438A">
      <w:pPr>
        <w:spacing w:line="360" w:lineRule="auto"/>
        <w:ind w:left="1215"/>
        <w:rPr>
          <w:sz w:val="24"/>
        </w:rPr>
      </w:pPr>
      <w:r>
        <w:rPr>
          <w:rFonts w:hint="eastAsia"/>
          <w:sz w:val="24"/>
        </w:rPr>
        <w:t>博士生二等奖：</w:t>
      </w:r>
      <w:r>
        <w:rPr>
          <w:rFonts w:hint="eastAsia"/>
          <w:sz w:val="24"/>
        </w:rPr>
        <w:t xml:space="preserve">  </w:t>
      </w:r>
      <w:r>
        <w:rPr>
          <w:rFonts w:hint="eastAsia"/>
          <w:sz w:val="24"/>
        </w:rPr>
        <w:t>人民币</w:t>
      </w:r>
      <w:r>
        <w:rPr>
          <w:rFonts w:hint="eastAsia"/>
          <w:sz w:val="24"/>
        </w:rPr>
        <w:t>5</w:t>
      </w:r>
      <w:r>
        <w:rPr>
          <w:sz w:val="24"/>
        </w:rPr>
        <w:t>000</w:t>
      </w:r>
      <w:r>
        <w:rPr>
          <w:rFonts w:hint="eastAsia"/>
          <w:sz w:val="24"/>
        </w:rPr>
        <w:t>元</w:t>
      </w:r>
      <w:r>
        <w:rPr>
          <w:sz w:val="24"/>
        </w:rPr>
        <w:t xml:space="preserve"> </w:t>
      </w:r>
      <w:r>
        <w:rPr>
          <w:rFonts w:hint="eastAsia"/>
          <w:sz w:val="24"/>
        </w:rPr>
        <w:t xml:space="preserve">       </w:t>
      </w:r>
      <w:r>
        <w:rPr>
          <w:sz w:val="24"/>
        </w:rPr>
        <w:t xml:space="preserve"> </w:t>
      </w:r>
      <w:r>
        <w:rPr>
          <w:rFonts w:hint="eastAsia"/>
          <w:sz w:val="24"/>
        </w:rPr>
        <w:t>（不超过</w:t>
      </w:r>
      <w:r>
        <w:rPr>
          <w:rFonts w:hint="eastAsia"/>
          <w:sz w:val="24"/>
        </w:rPr>
        <w:t>8</w:t>
      </w:r>
      <w:r>
        <w:rPr>
          <w:rFonts w:hint="eastAsia"/>
          <w:sz w:val="24"/>
        </w:rPr>
        <w:t>人）</w:t>
      </w:r>
    </w:p>
    <w:p w:rsidR="00D7438A" w:rsidRDefault="00D7438A" w:rsidP="00D7438A">
      <w:pPr>
        <w:spacing w:line="360" w:lineRule="auto"/>
        <w:ind w:left="1215"/>
        <w:rPr>
          <w:sz w:val="24"/>
        </w:rPr>
      </w:pPr>
      <w:r>
        <w:rPr>
          <w:rFonts w:hint="eastAsia"/>
          <w:sz w:val="24"/>
        </w:rPr>
        <w:t>硕士生奖：</w:t>
      </w:r>
      <w:r>
        <w:rPr>
          <w:rFonts w:hint="eastAsia"/>
          <w:sz w:val="24"/>
        </w:rPr>
        <w:t xml:space="preserve">      </w:t>
      </w:r>
      <w:r>
        <w:rPr>
          <w:rFonts w:hint="eastAsia"/>
          <w:sz w:val="24"/>
        </w:rPr>
        <w:t>人民币</w:t>
      </w:r>
      <w:r>
        <w:rPr>
          <w:rFonts w:hint="eastAsia"/>
          <w:sz w:val="24"/>
        </w:rPr>
        <w:t>5000</w:t>
      </w:r>
      <w:r>
        <w:rPr>
          <w:rFonts w:hint="eastAsia"/>
          <w:sz w:val="24"/>
        </w:rPr>
        <w:t>元</w:t>
      </w:r>
      <w:r>
        <w:rPr>
          <w:rFonts w:hint="eastAsia"/>
          <w:sz w:val="24"/>
        </w:rPr>
        <w:t xml:space="preserve">        </w:t>
      </w:r>
      <w:r>
        <w:rPr>
          <w:sz w:val="24"/>
        </w:rPr>
        <w:t xml:space="preserve"> </w:t>
      </w:r>
      <w:r>
        <w:rPr>
          <w:rFonts w:hint="eastAsia"/>
          <w:sz w:val="24"/>
        </w:rPr>
        <w:t>（不超过</w:t>
      </w:r>
      <w:r>
        <w:rPr>
          <w:rFonts w:hint="eastAsia"/>
          <w:sz w:val="24"/>
        </w:rPr>
        <w:t>12</w:t>
      </w:r>
      <w:r>
        <w:rPr>
          <w:rFonts w:hint="eastAsia"/>
          <w:sz w:val="24"/>
        </w:rPr>
        <w:t>人）</w:t>
      </w:r>
    </w:p>
    <w:p w:rsidR="00D7438A" w:rsidRPr="004714B4" w:rsidRDefault="00D7438A" w:rsidP="00D7438A">
      <w:pPr>
        <w:spacing w:line="360" w:lineRule="auto"/>
        <w:ind w:left="1215"/>
        <w:rPr>
          <w:sz w:val="24"/>
        </w:rPr>
      </w:pPr>
      <w:r>
        <w:rPr>
          <w:rFonts w:hint="eastAsia"/>
          <w:sz w:val="24"/>
        </w:rPr>
        <w:t>本科生奖：</w:t>
      </w:r>
      <w:r>
        <w:rPr>
          <w:sz w:val="24"/>
        </w:rPr>
        <w:t xml:space="preserve"> </w:t>
      </w:r>
      <w:r>
        <w:rPr>
          <w:rFonts w:hint="eastAsia"/>
          <w:sz w:val="24"/>
        </w:rPr>
        <w:t xml:space="preserve">     </w:t>
      </w:r>
      <w:r>
        <w:rPr>
          <w:rFonts w:hint="eastAsia"/>
          <w:sz w:val="24"/>
        </w:rPr>
        <w:t>人民币</w:t>
      </w:r>
      <w:r>
        <w:rPr>
          <w:rFonts w:hint="eastAsia"/>
          <w:sz w:val="24"/>
        </w:rPr>
        <w:t>4000</w:t>
      </w:r>
      <w:r>
        <w:rPr>
          <w:rFonts w:hint="eastAsia"/>
          <w:sz w:val="24"/>
        </w:rPr>
        <w:t>元</w:t>
      </w:r>
      <w:r>
        <w:rPr>
          <w:rFonts w:hint="eastAsia"/>
          <w:sz w:val="24"/>
        </w:rPr>
        <w:t xml:space="preserve">        </w:t>
      </w:r>
      <w:r>
        <w:rPr>
          <w:sz w:val="24"/>
        </w:rPr>
        <w:t xml:space="preserve"> </w:t>
      </w:r>
      <w:r>
        <w:rPr>
          <w:rFonts w:hint="eastAsia"/>
          <w:sz w:val="24"/>
        </w:rPr>
        <w:t>（不超过</w:t>
      </w:r>
      <w:r>
        <w:rPr>
          <w:rFonts w:hint="eastAsia"/>
          <w:sz w:val="24"/>
        </w:rPr>
        <w:t>30</w:t>
      </w:r>
      <w:r>
        <w:rPr>
          <w:rFonts w:hint="eastAsia"/>
          <w:sz w:val="24"/>
        </w:rPr>
        <w:t>人）</w:t>
      </w:r>
    </w:p>
    <w:p w:rsidR="00D7438A" w:rsidRPr="00970692" w:rsidRDefault="00D7438A" w:rsidP="00D7438A">
      <w:pPr>
        <w:numPr>
          <w:ilvl w:val="0"/>
          <w:numId w:val="1"/>
        </w:numPr>
        <w:spacing w:line="360" w:lineRule="auto"/>
        <w:rPr>
          <w:sz w:val="24"/>
        </w:rPr>
      </w:pPr>
      <w:r w:rsidRPr="00E6187A">
        <w:rPr>
          <w:rFonts w:hint="eastAsia"/>
          <w:sz w:val="24"/>
        </w:rPr>
        <w:t>凡正常在校注册学习的</w:t>
      </w:r>
      <w:r>
        <w:rPr>
          <w:rFonts w:hint="eastAsia"/>
          <w:sz w:val="24"/>
        </w:rPr>
        <w:t>四</w:t>
      </w:r>
      <w:r w:rsidRPr="00E6187A">
        <w:rPr>
          <w:rFonts w:hint="eastAsia"/>
          <w:sz w:val="24"/>
        </w:rPr>
        <w:t>年级本科生，</w:t>
      </w:r>
      <w:r>
        <w:rPr>
          <w:rFonts w:hint="eastAsia"/>
          <w:sz w:val="24"/>
        </w:rPr>
        <w:t>应届硕士、博士毕业生，均有资格提出申请，</w:t>
      </w:r>
      <w:r w:rsidRPr="00970692">
        <w:rPr>
          <w:rFonts w:hint="eastAsia"/>
          <w:sz w:val="24"/>
        </w:rPr>
        <w:t>在学期间只有一次申请机会。一年制硕士学位项目和联合培养学位项目的研究生不具备申请资格。</w:t>
      </w:r>
    </w:p>
    <w:p w:rsidR="00D7438A" w:rsidRDefault="00D7438A" w:rsidP="00D7438A">
      <w:pPr>
        <w:numPr>
          <w:ilvl w:val="0"/>
          <w:numId w:val="1"/>
        </w:numPr>
        <w:spacing w:line="360" w:lineRule="auto"/>
        <w:rPr>
          <w:sz w:val="24"/>
        </w:rPr>
      </w:pPr>
      <w:r>
        <w:rPr>
          <w:rFonts w:hint="eastAsia"/>
          <w:sz w:val="24"/>
        </w:rPr>
        <w:t>学习优秀奖的评审按照以下程序进行：</w:t>
      </w:r>
    </w:p>
    <w:p w:rsidR="00D7438A" w:rsidRPr="00AF59EA" w:rsidRDefault="00D7438A" w:rsidP="00D7438A">
      <w:pPr>
        <w:numPr>
          <w:ilvl w:val="0"/>
          <w:numId w:val="2"/>
        </w:numPr>
        <w:spacing w:line="360" w:lineRule="auto"/>
        <w:ind w:hanging="44"/>
        <w:rPr>
          <w:color w:val="000000" w:themeColor="text1"/>
          <w:sz w:val="24"/>
        </w:rPr>
      </w:pPr>
      <w:r w:rsidRPr="00AF59EA">
        <w:rPr>
          <w:rFonts w:hint="eastAsia"/>
          <w:color w:val="000000" w:themeColor="text1"/>
          <w:sz w:val="24"/>
        </w:rPr>
        <w:t>学生个人申请；</w:t>
      </w:r>
    </w:p>
    <w:p w:rsidR="00D7438A" w:rsidRDefault="00D7438A" w:rsidP="00D7438A">
      <w:pPr>
        <w:numPr>
          <w:ilvl w:val="0"/>
          <w:numId w:val="2"/>
        </w:numPr>
        <w:spacing w:line="360" w:lineRule="auto"/>
        <w:ind w:hanging="44"/>
        <w:rPr>
          <w:sz w:val="24"/>
        </w:rPr>
      </w:pPr>
      <w:r w:rsidRPr="00D915D3">
        <w:rPr>
          <w:rFonts w:hint="eastAsia"/>
          <w:sz w:val="24"/>
        </w:rPr>
        <w:t>院系初步评议，推荐候选人；</w:t>
      </w:r>
    </w:p>
    <w:p w:rsidR="00D7438A" w:rsidRDefault="00D7438A" w:rsidP="00D7438A">
      <w:pPr>
        <w:numPr>
          <w:ilvl w:val="0"/>
          <w:numId w:val="2"/>
        </w:numPr>
        <w:spacing w:line="360" w:lineRule="auto"/>
        <w:ind w:hanging="44"/>
        <w:rPr>
          <w:sz w:val="24"/>
        </w:rPr>
      </w:pPr>
      <w:r w:rsidRPr="00D915D3">
        <w:rPr>
          <w:rFonts w:hint="eastAsia"/>
          <w:sz w:val="24"/>
        </w:rPr>
        <w:t>学习优秀奖评审小组初评；</w:t>
      </w:r>
    </w:p>
    <w:p w:rsidR="00D7438A" w:rsidRDefault="00D7438A" w:rsidP="00D7438A">
      <w:pPr>
        <w:numPr>
          <w:ilvl w:val="0"/>
          <w:numId w:val="2"/>
        </w:numPr>
        <w:spacing w:line="360" w:lineRule="auto"/>
        <w:ind w:hanging="44"/>
        <w:rPr>
          <w:sz w:val="24"/>
        </w:rPr>
      </w:pPr>
      <w:r w:rsidRPr="00D915D3">
        <w:rPr>
          <w:rFonts w:hint="eastAsia"/>
          <w:sz w:val="24"/>
        </w:rPr>
        <w:t>初评结果公示，受理申诉；</w:t>
      </w:r>
    </w:p>
    <w:p w:rsidR="00D7438A" w:rsidRDefault="00D7438A" w:rsidP="00D7438A">
      <w:pPr>
        <w:numPr>
          <w:ilvl w:val="0"/>
          <w:numId w:val="2"/>
        </w:numPr>
        <w:spacing w:line="360" w:lineRule="auto"/>
        <w:ind w:hanging="44"/>
        <w:rPr>
          <w:sz w:val="24"/>
        </w:rPr>
      </w:pPr>
      <w:r>
        <w:rPr>
          <w:rFonts w:hint="eastAsia"/>
          <w:sz w:val="24"/>
        </w:rPr>
        <w:t>复议后的评审结果上报；</w:t>
      </w:r>
    </w:p>
    <w:p w:rsidR="00D7438A" w:rsidRDefault="00D7438A" w:rsidP="00D7438A">
      <w:pPr>
        <w:numPr>
          <w:ilvl w:val="0"/>
          <w:numId w:val="2"/>
        </w:numPr>
        <w:spacing w:line="360" w:lineRule="auto"/>
        <w:ind w:hanging="44"/>
        <w:rPr>
          <w:sz w:val="24"/>
        </w:rPr>
      </w:pPr>
      <w:r>
        <w:rPr>
          <w:rFonts w:hint="eastAsia"/>
          <w:sz w:val="24"/>
        </w:rPr>
        <w:t>主管校长审核批准；</w:t>
      </w:r>
    </w:p>
    <w:p w:rsidR="00D7438A" w:rsidRPr="00D915D3" w:rsidRDefault="00D7438A" w:rsidP="00D7438A">
      <w:pPr>
        <w:numPr>
          <w:ilvl w:val="0"/>
          <w:numId w:val="2"/>
        </w:numPr>
        <w:spacing w:line="360" w:lineRule="auto"/>
        <w:ind w:hanging="44"/>
        <w:rPr>
          <w:sz w:val="24"/>
        </w:rPr>
      </w:pPr>
      <w:r>
        <w:rPr>
          <w:rFonts w:hint="eastAsia"/>
          <w:sz w:val="24"/>
        </w:rPr>
        <w:t>公布最终获奖结果。</w:t>
      </w:r>
    </w:p>
    <w:p w:rsidR="00D7438A" w:rsidRPr="00455157" w:rsidRDefault="00D7438A" w:rsidP="00D7438A">
      <w:pPr>
        <w:numPr>
          <w:ilvl w:val="0"/>
          <w:numId w:val="1"/>
        </w:numPr>
        <w:spacing w:line="360" w:lineRule="auto"/>
        <w:rPr>
          <w:sz w:val="24"/>
        </w:rPr>
      </w:pPr>
      <w:r>
        <w:rPr>
          <w:rFonts w:hint="eastAsia"/>
          <w:sz w:val="24"/>
        </w:rPr>
        <w:t>各院系在规定的时间内将所推荐的候选人名单及评审材料报学习优秀奖</w:t>
      </w:r>
      <w:r>
        <w:rPr>
          <w:rFonts w:hint="eastAsia"/>
          <w:sz w:val="24"/>
        </w:rPr>
        <w:lastRenderedPageBreak/>
        <w:t>评审小组，候选人名单须排序。</w:t>
      </w:r>
      <w:r w:rsidRPr="00455157">
        <w:rPr>
          <w:rFonts w:hint="eastAsia"/>
          <w:sz w:val="24"/>
        </w:rPr>
        <w:t>评审材料包括：</w:t>
      </w:r>
    </w:p>
    <w:p w:rsidR="00D7438A" w:rsidRDefault="00D7438A" w:rsidP="00D7438A">
      <w:pPr>
        <w:numPr>
          <w:ilvl w:val="0"/>
          <w:numId w:val="3"/>
        </w:numPr>
        <w:spacing w:line="360" w:lineRule="auto"/>
        <w:ind w:hanging="197"/>
        <w:rPr>
          <w:sz w:val="24"/>
        </w:rPr>
      </w:pPr>
      <w:r>
        <w:rPr>
          <w:rFonts w:hint="eastAsia"/>
          <w:sz w:val="24"/>
        </w:rPr>
        <w:t>留学生学习优秀奖申请表；</w:t>
      </w:r>
    </w:p>
    <w:p w:rsidR="00D7438A" w:rsidRDefault="00D7438A" w:rsidP="00D7438A">
      <w:pPr>
        <w:numPr>
          <w:ilvl w:val="0"/>
          <w:numId w:val="3"/>
        </w:numPr>
        <w:spacing w:line="360" w:lineRule="auto"/>
        <w:ind w:hanging="197"/>
        <w:rPr>
          <w:sz w:val="24"/>
        </w:rPr>
      </w:pPr>
      <w:r w:rsidRPr="00D915D3">
        <w:rPr>
          <w:rFonts w:hint="eastAsia"/>
          <w:sz w:val="24"/>
        </w:rPr>
        <w:t>在校期间的学习成绩单，本科生要求有平均学分绩点统计；</w:t>
      </w:r>
    </w:p>
    <w:p w:rsidR="00D7438A" w:rsidRDefault="00D7438A" w:rsidP="00D7438A">
      <w:pPr>
        <w:numPr>
          <w:ilvl w:val="0"/>
          <w:numId w:val="3"/>
        </w:numPr>
        <w:spacing w:line="360" w:lineRule="auto"/>
        <w:ind w:hanging="197"/>
        <w:rPr>
          <w:sz w:val="24"/>
        </w:rPr>
      </w:pPr>
      <w:r w:rsidRPr="00D915D3">
        <w:rPr>
          <w:rFonts w:hint="eastAsia"/>
          <w:sz w:val="24"/>
        </w:rPr>
        <w:t>硕士和博士研究生须递交两封本院系教师的推荐信；</w:t>
      </w:r>
    </w:p>
    <w:p w:rsidR="00D7438A" w:rsidRPr="00D915D3" w:rsidRDefault="00D7438A" w:rsidP="00D7438A">
      <w:pPr>
        <w:numPr>
          <w:ilvl w:val="0"/>
          <w:numId w:val="3"/>
        </w:numPr>
        <w:spacing w:line="360" w:lineRule="auto"/>
        <w:ind w:hanging="197"/>
        <w:rPr>
          <w:sz w:val="24"/>
        </w:rPr>
      </w:pPr>
      <w:r w:rsidRPr="00D915D3">
        <w:rPr>
          <w:rFonts w:hint="eastAsia"/>
          <w:sz w:val="24"/>
        </w:rPr>
        <w:t>已发表论文的相关资料。</w:t>
      </w:r>
    </w:p>
    <w:p w:rsidR="00D7438A" w:rsidRDefault="00D7438A" w:rsidP="00D7438A">
      <w:pPr>
        <w:numPr>
          <w:ilvl w:val="0"/>
          <w:numId w:val="1"/>
        </w:numPr>
        <w:spacing w:line="360" w:lineRule="auto"/>
        <w:rPr>
          <w:sz w:val="24"/>
        </w:rPr>
      </w:pPr>
      <w:r>
        <w:rPr>
          <w:rFonts w:hint="eastAsia"/>
          <w:sz w:val="24"/>
        </w:rPr>
        <w:t>学习优秀奖的评审按照以下标准进行：</w:t>
      </w:r>
    </w:p>
    <w:p w:rsidR="00D7438A" w:rsidRPr="00726F1A" w:rsidRDefault="00D7438A" w:rsidP="00D7438A">
      <w:pPr>
        <w:numPr>
          <w:ilvl w:val="0"/>
          <w:numId w:val="4"/>
        </w:numPr>
        <w:spacing w:line="360" w:lineRule="auto"/>
        <w:ind w:left="1276" w:firstLine="0"/>
        <w:rPr>
          <w:color w:val="000000" w:themeColor="text1"/>
          <w:sz w:val="24"/>
        </w:rPr>
      </w:pPr>
      <w:r>
        <w:rPr>
          <w:rFonts w:hint="eastAsia"/>
          <w:sz w:val="24"/>
        </w:rPr>
        <w:t>参评者应按时注册，按要求选修课程，学习刻苦努力，学业成绩优异</w:t>
      </w:r>
      <w:r w:rsidRPr="00D915D3">
        <w:rPr>
          <w:rFonts w:hint="eastAsia"/>
          <w:sz w:val="24"/>
        </w:rPr>
        <w:t>；</w:t>
      </w:r>
    </w:p>
    <w:p w:rsidR="00D7438A" w:rsidRPr="00726F1A" w:rsidRDefault="00D7438A" w:rsidP="00D7438A">
      <w:pPr>
        <w:numPr>
          <w:ilvl w:val="0"/>
          <w:numId w:val="4"/>
        </w:numPr>
        <w:spacing w:line="360" w:lineRule="auto"/>
        <w:ind w:left="1276" w:firstLine="0"/>
        <w:rPr>
          <w:color w:val="000000" w:themeColor="text1"/>
          <w:sz w:val="24"/>
        </w:rPr>
      </w:pPr>
      <w:r w:rsidRPr="00726F1A">
        <w:rPr>
          <w:rFonts w:hint="eastAsia"/>
          <w:color w:val="000000" w:themeColor="text1"/>
          <w:sz w:val="24"/>
        </w:rPr>
        <w:t xml:space="preserve"> </w:t>
      </w:r>
      <w:r w:rsidRPr="00726F1A">
        <w:rPr>
          <w:rFonts w:hint="eastAsia"/>
          <w:color w:val="000000" w:themeColor="text1"/>
          <w:sz w:val="24"/>
        </w:rPr>
        <w:t>本科生在三年级结束时须完成已开设必修课程（含专业必修和全校必修）的</w:t>
      </w:r>
      <w:r w:rsidRPr="00726F1A">
        <w:rPr>
          <w:rFonts w:hint="eastAsia"/>
          <w:color w:val="000000" w:themeColor="text1"/>
          <w:sz w:val="24"/>
        </w:rPr>
        <w:t>90%</w:t>
      </w:r>
      <w:r w:rsidRPr="00726F1A">
        <w:rPr>
          <w:rFonts w:hint="eastAsia"/>
          <w:color w:val="000000" w:themeColor="text1"/>
          <w:sz w:val="24"/>
        </w:rPr>
        <w:t>；根据总成绩的平均绩点和必修课程完成情况进行排名取优。</w:t>
      </w:r>
    </w:p>
    <w:p w:rsidR="00D7438A" w:rsidRPr="00726F1A" w:rsidRDefault="00D7438A" w:rsidP="00D7438A">
      <w:pPr>
        <w:numPr>
          <w:ilvl w:val="0"/>
          <w:numId w:val="4"/>
        </w:numPr>
        <w:spacing w:line="360" w:lineRule="auto"/>
        <w:ind w:left="1276" w:firstLine="0"/>
        <w:rPr>
          <w:color w:val="000000" w:themeColor="text1"/>
          <w:sz w:val="24"/>
        </w:rPr>
      </w:pPr>
      <w:r w:rsidRPr="00726F1A">
        <w:rPr>
          <w:rFonts w:hint="eastAsia"/>
          <w:color w:val="000000" w:themeColor="text1"/>
          <w:sz w:val="24"/>
        </w:rPr>
        <w:t>研究生课程考试成绩优良，学业完成情况良好，有较强的科研和创新能力；</w:t>
      </w:r>
    </w:p>
    <w:p w:rsidR="00D7438A" w:rsidRPr="00726F1A" w:rsidRDefault="00D7438A" w:rsidP="00D7438A">
      <w:pPr>
        <w:numPr>
          <w:ilvl w:val="0"/>
          <w:numId w:val="4"/>
        </w:numPr>
        <w:spacing w:line="360" w:lineRule="auto"/>
        <w:ind w:left="1276" w:firstLine="0"/>
        <w:rPr>
          <w:color w:val="000000" w:themeColor="text1"/>
          <w:sz w:val="24"/>
        </w:rPr>
      </w:pPr>
      <w:r w:rsidRPr="00726F1A">
        <w:rPr>
          <w:rFonts w:hint="eastAsia"/>
          <w:color w:val="000000" w:themeColor="text1"/>
          <w:sz w:val="24"/>
        </w:rPr>
        <w:t>申请博士生一等奖者必须有论文发表在本专业正式出版物上，作者所属单位应为北京大学，论文发表日期应是在北京大学学习期间。</w:t>
      </w:r>
    </w:p>
    <w:p w:rsidR="00D7438A" w:rsidRPr="004714B4" w:rsidRDefault="00D7438A" w:rsidP="00D7438A">
      <w:pPr>
        <w:numPr>
          <w:ilvl w:val="0"/>
          <w:numId w:val="1"/>
        </w:numPr>
        <w:spacing w:line="360" w:lineRule="auto"/>
        <w:rPr>
          <w:sz w:val="24"/>
        </w:rPr>
      </w:pPr>
      <w:r w:rsidRPr="00726F1A">
        <w:rPr>
          <w:rFonts w:hint="eastAsia"/>
          <w:color w:val="000000" w:themeColor="text1"/>
          <w:sz w:val="24"/>
        </w:rPr>
        <w:t>违反中国法律、受到校规校纪处分或课程成绩不及格者</w:t>
      </w:r>
      <w:r>
        <w:rPr>
          <w:rFonts w:hint="eastAsia"/>
          <w:sz w:val="24"/>
        </w:rPr>
        <w:t>不能获得学习优秀奖</w:t>
      </w:r>
      <w:r w:rsidRPr="004714B4">
        <w:rPr>
          <w:rFonts w:hint="eastAsia"/>
          <w:sz w:val="24"/>
        </w:rPr>
        <w:t>。</w:t>
      </w:r>
    </w:p>
    <w:p w:rsidR="00D7438A" w:rsidRDefault="00D7438A" w:rsidP="00D7438A">
      <w:pPr>
        <w:numPr>
          <w:ilvl w:val="0"/>
          <w:numId w:val="1"/>
        </w:numPr>
        <w:spacing w:line="360" w:lineRule="auto"/>
        <w:rPr>
          <w:sz w:val="24"/>
        </w:rPr>
      </w:pPr>
      <w:r>
        <w:rPr>
          <w:rFonts w:hint="eastAsia"/>
          <w:sz w:val="24"/>
        </w:rPr>
        <w:t>学习优秀奖初评结果公示一周，学生对初评结果有异议者，可在初评结果公布之日起</w:t>
      </w:r>
      <w:r>
        <w:rPr>
          <w:rFonts w:hint="eastAsia"/>
          <w:sz w:val="24"/>
        </w:rPr>
        <w:t>5</w:t>
      </w:r>
      <w:r>
        <w:rPr>
          <w:rFonts w:hint="eastAsia"/>
          <w:sz w:val="24"/>
        </w:rPr>
        <w:t>个工作日内向学习优秀奖评审小组提出申诉，评审小组接受申诉后，将就申诉内容进行调查审核、征求意见，并在</w:t>
      </w:r>
      <w:r>
        <w:rPr>
          <w:rFonts w:hint="eastAsia"/>
          <w:sz w:val="24"/>
        </w:rPr>
        <w:t>3</w:t>
      </w:r>
      <w:r>
        <w:rPr>
          <w:rFonts w:hint="eastAsia"/>
          <w:sz w:val="24"/>
        </w:rPr>
        <w:t>个工作日内做出处理意见，告知学生本人。</w:t>
      </w:r>
    </w:p>
    <w:p w:rsidR="00D7438A" w:rsidRPr="004714B4" w:rsidRDefault="00D7438A" w:rsidP="00D7438A">
      <w:pPr>
        <w:numPr>
          <w:ilvl w:val="0"/>
          <w:numId w:val="1"/>
        </w:numPr>
        <w:spacing w:line="360" w:lineRule="auto"/>
        <w:rPr>
          <w:sz w:val="24"/>
        </w:rPr>
      </w:pPr>
      <w:r>
        <w:rPr>
          <w:rFonts w:hint="eastAsia"/>
          <w:sz w:val="24"/>
        </w:rPr>
        <w:t>公示结束后，留学生办公室将最终评审结果上报主管校长审核批准，正式公布最终获奖结果。</w:t>
      </w:r>
    </w:p>
    <w:p w:rsidR="00D7438A" w:rsidRPr="004714B4" w:rsidRDefault="00D7438A" w:rsidP="00D7438A">
      <w:pPr>
        <w:numPr>
          <w:ilvl w:val="0"/>
          <w:numId w:val="1"/>
        </w:numPr>
        <w:spacing w:line="360" w:lineRule="auto"/>
        <w:rPr>
          <w:sz w:val="24"/>
        </w:rPr>
      </w:pPr>
      <w:r>
        <w:rPr>
          <w:rFonts w:hint="eastAsia"/>
          <w:sz w:val="24"/>
        </w:rPr>
        <w:t>学校向学习优秀奖获奖者颁发荣誉证书及奖金</w:t>
      </w:r>
      <w:r w:rsidRPr="00DB6A0D">
        <w:rPr>
          <w:rFonts w:hint="eastAsia"/>
          <w:sz w:val="24"/>
        </w:rPr>
        <w:t>。</w:t>
      </w:r>
    </w:p>
    <w:p w:rsidR="00673EA1" w:rsidRPr="00D7438A" w:rsidRDefault="00D7438A" w:rsidP="00D7438A">
      <w:pPr>
        <w:numPr>
          <w:ilvl w:val="0"/>
          <w:numId w:val="1"/>
        </w:numPr>
        <w:spacing w:line="360" w:lineRule="auto"/>
        <w:rPr>
          <w:sz w:val="24"/>
        </w:rPr>
      </w:pPr>
      <w:r>
        <w:rPr>
          <w:rFonts w:hint="eastAsia"/>
          <w:sz w:val="24"/>
        </w:rPr>
        <w:t>本条例自</w:t>
      </w:r>
      <w:r>
        <w:rPr>
          <w:rFonts w:hint="eastAsia"/>
          <w:sz w:val="24"/>
        </w:rPr>
        <w:t>2003</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日起执行，</w:t>
      </w:r>
      <w:r>
        <w:rPr>
          <w:rFonts w:hint="eastAsia"/>
          <w:sz w:val="24"/>
        </w:rPr>
        <w:t>2006</w:t>
      </w:r>
      <w:r>
        <w:rPr>
          <w:rFonts w:hint="eastAsia"/>
          <w:sz w:val="24"/>
        </w:rPr>
        <w:t>年</w:t>
      </w:r>
      <w:r>
        <w:rPr>
          <w:rFonts w:hint="eastAsia"/>
          <w:sz w:val="24"/>
        </w:rPr>
        <w:t>9</w:t>
      </w:r>
      <w:r>
        <w:rPr>
          <w:rFonts w:hint="eastAsia"/>
          <w:sz w:val="24"/>
        </w:rPr>
        <w:t>月第一次修订，</w:t>
      </w:r>
      <w:r>
        <w:rPr>
          <w:rFonts w:hint="eastAsia"/>
          <w:sz w:val="24"/>
        </w:rPr>
        <w:t>2014</w:t>
      </w:r>
      <w:r>
        <w:rPr>
          <w:rFonts w:hint="eastAsia"/>
          <w:sz w:val="24"/>
        </w:rPr>
        <w:t>年</w:t>
      </w:r>
      <w:r>
        <w:rPr>
          <w:rFonts w:hint="eastAsia"/>
          <w:sz w:val="24"/>
        </w:rPr>
        <w:t>6</w:t>
      </w:r>
      <w:r>
        <w:rPr>
          <w:rFonts w:hint="eastAsia"/>
          <w:sz w:val="24"/>
        </w:rPr>
        <w:t>月第二次修订，</w:t>
      </w:r>
      <w:r>
        <w:rPr>
          <w:rFonts w:hint="eastAsia"/>
          <w:sz w:val="24"/>
        </w:rPr>
        <w:t>2015</w:t>
      </w:r>
      <w:r>
        <w:rPr>
          <w:rFonts w:hint="eastAsia"/>
          <w:sz w:val="24"/>
        </w:rPr>
        <w:t>年</w:t>
      </w:r>
      <w:r>
        <w:rPr>
          <w:rFonts w:hint="eastAsia"/>
          <w:sz w:val="24"/>
        </w:rPr>
        <w:t>9</w:t>
      </w:r>
      <w:r>
        <w:rPr>
          <w:rFonts w:hint="eastAsia"/>
          <w:sz w:val="24"/>
        </w:rPr>
        <w:t>月第三次修订，由国际合作部留学生办公室负责解释。</w:t>
      </w:r>
    </w:p>
    <w:sectPr w:rsidR="00673EA1" w:rsidRPr="00D7438A" w:rsidSect="003F3533">
      <w:pgSz w:w="11906" w:h="16838" w:code="9"/>
      <w:pgMar w:top="1077" w:right="1701" w:bottom="155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E66" w:rsidRDefault="00366E66" w:rsidP="00B659A9">
      <w:r>
        <w:separator/>
      </w:r>
    </w:p>
  </w:endnote>
  <w:endnote w:type="continuationSeparator" w:id="0">
    <w:p w:rsidR="00366E66" w:rsidRDefault="00366E66" w:rsidP="00B65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E66" w:rsidRDefault="00366E66" w:rsidP="00B659A9">
      <w:r>
        <w:separator/>
      </w:r>
    </w:p>
  </w:footnote>
  <w:footnote w:type="continuationSeparator" w:id="0">
    <w:p w:rsidR="00366E66" w:rsidRDefault="00366E66" w:rsidP="00B65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543F"/>
    <w:multiLevelType w:val="hybridMultilevel"/>
    <w:tmpl w:val="15C0C8F8"/>
    <w:lvl w:ilvl="0" w:tplc="5B9ABC14">
      <w:start w:val="1"/>
      <w:numFmt w:val="japaneseCounting"/>
      <w:lvlText w:val="（%1）"/>
      <w:lvlJc w:val="left"/>
      <w:pPr>
        <w:ind w:left="1473" w:hanging="825"/>
      </w:pPr>
      <w:rPr>
        <w:rFonts w:hint="default"/>
        <w:lang w:val="en-US"/>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1">
    <w:nsid w:val="3F5B427A"/>
    <w:multiLevelType w:val="singleLevel"/>
    <w:tmpl w:val="01268DF0"/>
    <w:lvl w:ilvl="0">
      <w:start w:val="1"/>
      <w:numFmt w:val="japaneseCounting"/>
      <w:lvlText w:val="第%1条"/>
      <w:lvlJc w:val="left"/>
      <w:pPr>
        <w:tabs>
          <w:tab w:val="num" w:pos="1215"/>
        </w:tabs>
        <w:ind w:left="1215" w:hanging="1215"/>
      </w:pPr>
      <w:rPr>
        <w:rFonts w:hint="eastAsia"/>
        <w:b/>
      </w:rPr>
    </w:lvl>
  </w:abstractNum>
  <w:abstractNum w:abstractNumId="2">
    <w:nsid w:val="56BB0B18"/>
    <w:multiLevelType w:val="singleLevel"/>
    <w:tmpl w:val="38D46D10"/>
    <w:lvl w:ilvl="0">
      <w:start w:val="1"/>
      <w:numFmt w:val="japaneseCounting"/>
      <w:lvlText w:val="（%1）"/>
      <w:lvlJc w:val="left"/>
      <w:pPr>
        <w:tabs>
          <w:tab w:val="num" w:pos="1320"/>
        </w:tabs>
        <w:ind w:left="1320" w:hanging="720"/>
      </w:pPr>
      <w:rPr>
        <w:rFonts w:ascii="Times New Roman" w:eastAsia="宋体" w:hAnsi="Times New Roman" w:cs="Times New Roman"/>
      </w:rPr>
    </w:lvl>
  </w:abstractNum>
  <w:abstractNum w:abstractNumId="3">
    <w:nsid w:val="66383186"/>
    <w:multiLevelType w:val="hybridMultilevel"/>
    <w:tmpl w:val="F3548C76"/>
    <w:lvl w:ilvl="0" w:tplc="ECAE92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38A"/>
    <w:rsid w:val="00001256"/>
    <w:rsid w:val="001B18A2"/>
    <w:rsid w:val="001C3C18"/>
    <w:rsid w:val="00335DAD"/>
    <w:rsid w:val="00366E66"/>
    <w:rsid w:val="00415154"/>
    <w:rsid w:val="00673EA1"/>
    <w:rsid w:val="006C16F4"/>
    <w:rsid w:val="006F62DF"/>
    <w:rsid w:val="00726F1A"/>
    <w:rsid w:val="0092392E"/>
    <w:rsid w:val="00AF59EA"/>
    <w:rsid w:val="00B659A9"/>
    <w:rsid w:val="00BC1AD3"/>
    <w:rsid w:val="00D7438A"/>
    <w:rsid w:val="00FD04A2"/>
    <w:rsid w:val="00FE7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8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9A9"/>
    <w:rPr>
      <w:rFonts w:ascii="Times New Roman" w:eastAsia="宋体" w:hAnsi="Times New Roman" w:cs="Times New Roman"/>
      <w:sz w:val="18"/>
      <w:szCs w:val="18"/>
    </w:rPr>
  </w:style>
  <w:style w:type="paragraph" w:styleId="a4">
    <w:name w:val="footer"/>
    <w:basedOn w:val="a"/>
    <w:link w:val="Char0"/>
    <w:uiPriority w:val="99"/>
    <w:semiHidden/>
    <w:unhideWhenUsed/>
    <w:rsid w:val="00B659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59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2015-10-19T03:32:00Z</dcterms:created>
  <dcterms:modified xsi:type="dcterms:W3CDTF">2018-09-25T08:49:00Z</dcterms:modified>
</cp:coreProperties>
</file>