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CE" w:rsidRDefault="009A1BCE" w:rsidP="00A1497F">
      <w:pPr>
        <w:autoSpaceDE w:val="0"/>
        <w:autoSpaceDN w:val="0"/>
        <w:adjustRightInd w:val="0"/>
        <w:jc w:val="center"/>
        <w:rPr>
          <w:rFonts w:ascii="TT562Ao00" w:hAnsi="TT562Ao00" w:cs="TT562Ao00"/>
          <w:kern w:val="0"/>
          <w:sz w:val="36"/>
          <w:szCs w:val="36"/>
        </w:rPr>
      </w:pPr>
      <w:r>
        <w:rPr>
          <w:rFonts w:ascii="TT5629o00" w:hAnsi="TT5629o00" w:cs="TT5629o00"/>
          <w:kern w:val="0"/>
          <w:sz w:val="44"/>
          <w:szCs w:val="44"/>
        </w:rPr>
        <w:t>A</w:t>
      </w:r>
      <w:r>
        <w:rPr>
          <w:rFonts w:ascii="TT562Ao00" w:hAnsi="TT562Ao00" w:cs="TT562Ao00"/>
          <w:kern w:val="0"/>
          <w:sz w:val="36"/>
          <w:szCs w:val="36"/>
        </w:rPr>
        <w:t xml:space="preserve">RGUMENT ON </w:t>
      </w:r>
      <w:r>
        <w:rPr>
          <w:rFonts w:ascii="TT5629o00" w:hAnsi="TT5629o00" w:cs="TT5629o00"/>
          <w:kern w:val="0"/>
          <w:sz w:val="44"/>
          <w:szCs w:val="44"/>
        </w:rPr>
        <w:t>M</w:t>
      </w:r>
      <w:r>
        <w:rPr>
          <w:rFonts w:ascii="TT562Ao00" w:hAnsi="TT562Ao00" w:cs="TT562Ao00"/>
          <w:kern w:val="0"/>
          <w:sz w:val="36"/>
          <w:szCs w:val="36"/>
        </w:rPr>
        <w:t>ERITS</w:t>
      </w:r>
    </w:p>
    <w:p w:rsidR="00B32E00" w:rsidRDefault="00B32E00" w:rsidP="009A1BCE">
      <w:pPr>
        <w:autoSpaceDE w:val="0"/>
        <w:autoSpaceDN w:val="0"/>
        <w:adjustRightInd w:val="0"/>
        <w:jc w:val="left"/>
        <w:rPr>
          <w:rFonts w:ascii="TT5610o00" w:hAnsi="TT5610o00" w:cs="TT5610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10o00" w:hAnsi="TT5610o00" w:cs="TT5610o00"/>
          <w:kern w:val="0"/>
          <w:sz w:val="24"/>
          <w:szCs w:val="24"/>
        </w:rPr>
      </w:pPr>
      <w:r>
        <w:rPr>
          <w:rFonts w:ascii="TT5610o00" w:hAnsi="TT5610o00" w:cs="TT5610o00"/>
          <w:kern w:val="0"/>
          <w:sz w:val="24"/>
          <w:szCs w:val="24"/>
        </w:rPr>
        <w:t>ISSUE</w:t>
      </w:r>
      <w:r w:rsidR="00B32E00">
        <w:rPr>
          <w:rFonts w:ascii="TT5610o00" w:hAnsi="TT5610o00" w:cs="TT5610o00" w:hint="eastAsia"/>
          <w:kern w:val="0"/>
          <w:sz w:val="24"/>
          <w:szCs w:val="24"/>
        </w:rPr>
        <w:t>:</w:t>
      </w:r>
      <w:r>
        <w:rPr>
          <w:rFonts w:ascii="TT5610o00" w:hAnsi="TT5610o00" w:cs="TT5610o00"/>
          <w:kern w:val="0"/>
          <w:sz w:val="24"/>
          <w:szCs w:val="24"/>
        </w:rPr>
        <w:t xml:space="preserve"> RESPONDENT IS NOT LIABLE FOR THE LATE DELIVERY AND</w:t>
      </w: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10o00" w:hAnsi="TT5610o00" w:cs="TT5610o00"/>
          <w:kern w:val="0"/>
          <w:sz w:val="24"/>
          <w:szCs w:val="24"/>
        </w:rPr>
      </w:pPr>
      <w:proofErr w:type="gramStart"/>
      <w:r>
        <w:rPr>
          <w:rFonts w:ascii="TT5610o00" w:hAnsi="TT5610o00" w:cs="TT5610o00"/>
          <w:kern w:val="0"/>
          <w:sz w:val="24"/>
          <w:szCs w:val="24"/>
        </w:rPr>
        <w:t>INSTALLATION OF THE MASTER CONTROL SYSTEM.</w:t>
      </w:r>
      <w:proofErr w:type="gramEnd"/>
    </w:p>
    <w:p w:rsidR="00B32E00" w:rsidRDefault="00B32E00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Respondent submits that it is not liable for the late de</w:t>
      </w:r>
      <w:r w:rsidR="00F91F7D">
        <w:rPr>
          <w:rFonts w:ascii="TT560Fo00" w:hAnsi="TT560Fo00" w:cs="TT560Fo00"/>
          <w:kern w:val="0"/>
          <w:sz w:val="24"/>
          <w:szCs w:val="24"/>
        </w:rPr>
        <w:t xml:space="preserve">livery and installation of the </w:t>
      </w:r>
      <w:r w:rsidR="00F91F7D">
        <w:rPr>
          <w:rFonts w:ascii="TT560Fo00" w:hAnsi="TT560Fo00" w:cs="TT560Fo00" w:hint="eastAsia"/>
          <w:kern w:val="0"/>
          <w:sz w:val="24"/>
          <w:szCs w:val="24"/>
        </w:rPr>
        <w:t>m</w:t>
      </w:r>
      <w:r>
        <w:rPr>
          <w:rFonts w:ascii="TT560Fo00" w:hAnsi="TT560Fo00" w:cs="TT560Fo00"/>
          <w:kern w:val="0"/>
          <w:sz w:val="24"/>
          <w:szCs w:val="24"/>
        </w:rPr>
        <w:t>aster</w:t>
      </w:r>
      <w:r w:rsidR="00F91F7D">
        <w:rPr>
          <w:rFonts w:ascii="TT560Fo00" w:hAnsi="TT560Fo00" w:cs="TT560Fo00" w:hint="eastAsia"/>
          <w:kern w:val="0"/>
          <w:sz w:val="24"/>
          <w:szCs w:val="24"/>
        </w:rPr>
        <w:t xml:space="preserve"> c</w:t>
      </w:r>
      <w:r>
        <w:rPr>
          <w:rFonts w:ascii="TT560Fo00" w:hAnsi="TT560Fo00" w:cs="TT560Fo00"/>
          <w:kern w:val="0"/>
          <w:sz w:val="24"/>
          <w:szCs w:val="24"/>
        </w:rPr>
        <w:t xml:space="preserve">ontrol </w:t>
      </w:r>
      <w:r w:rsidR="00F91F7D">
        <w:rPr>
          <w:rFonts w:ascii="TT560Fo00" w:hAnsi="TT560Fo00" w:cs="TT560Fo00" w:hint="eastAsia"/>
          <w:kern w:val="0"/>
          <w:sz w:val="24"/>
          <w:szCs w:val="24"/>
        </w:rPr>
        <w:t>s</w:t>
      </w:r>
      <w:r w:rsidR="00F91F7D">
        <w:rPr>
          <w:rFonts w:ascii="TT560Fo00" w:hAnsi="TT560Fo00" w:cs="TT560Fo00"/>
          <w:kern w:val="0"/>
          <w:sz w:val="24"/>
          <w:szCs w:val="24"/>
        </w:rPr>
        <w:t>ystem for t</w:t>
      </w:r>
      <w:r w:rsidR="00F91F7D">
        <w:rPr>
          <w:rFonts w:ascii="TT560Fo00" w:hAnsi="TT560Fo00" w:cs="TT560Fo00" w:hint="eastAsia"/>
          <w:kern w:val="0"/>
          <w:sz w:val="24"/>
          <w:szCs w:val="24"/>
        </w:rPr>
        <w:t>wo</w:t>
      </w:r>
      <w:r w:rsidR="001A6690">
        <w:rPr>
          <w:rFonts w:ascii="TT560Fo00" w:hAnsi="TT560Fo00" w:cs="TT560Fo00"/>
          <w:kern w:val="0"/>
          <w:sz w:val="24"/>
          <w:szCs w:val="24"/>
        </w:rPr>
        <w:t xml:space="preserve"> reasons. First</w:t>
      </w:r>
      <w:r>
        <w:rPr>
          <w:rFonts w:ascii="TT560Fo00" w:hAnsi="TT560Fo00" w:cs="TT560Fo00"/>
          <w:kern w:val="0"/>
          <w:sz w:val="24"/>
          <w:szCs w:val="24"/>
        </w:rPr>
        <w:t xml:space="preserve">, </w:t>
      </w:r>
      <w:r w:rsidR="001A6690">
        <w:rPr>
          <w:rFonts w:ascii="TT560Fo00" w:hAnsi="TT560Fo00" w:cs="TT560Fo00"/>
          <w:kern w:val="0"/>
          <w:sz w:val="24"/>
          <w:szCs w:val="24"/>
        </w:rPr>
        <w:t>Specialty</w:t>
      </w:r>
      <w:r w:rsidR="001A6690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1A6690">
        <w:rPr>
          <w:rFonts w:ascii="TT560Fo00" w:hAnsi="TT560Fo00" w:cs="TT560Fo00"/>
          <w:kern w:val="0"/>
          <w:sz w:val="24"/>
          <w:szCs w:val="24"/>
        </w:rPr>
        <w:t>Devices and High Performances are not third parties under Art. 79(2) of CISG (</w:t>
      </w:r>
      <w:r w:rsidR="001A6690">
        <w:rPr>
          <w:rFonts w:ascii="TT5610o00" w:hAnsi="TT5610o00" w:cs="TT5610o00"/>
          <w:kern w:val="0"/>
          <w:sz w:val="24"/>
          <w:szCs w:val="24"/>
        </w:rPr>
        <w:t>B</w:t>
      </w:r>
      <w:r w:rsidR="001A6690">
        <w:rPr>
          <w:rFonts w:ascii="TT560Fo00" w:hAnsi="TT560Fo00" w:cs="TT560Fo00"/>
          <w:kern w:val="0"/>
          <w:sz w:val="24"/>
          <w:szCs w:val="24"/>
        </w:rPr>
        <w:t>)</w:t>
      </w:r>
      <w:r w:rsidR="001A6690">
        <w:rPr>
          <w:rFonts w:ascii="TT560Fo00" w:hAnsi="TT560Fo00" w:cs="TT560Fo00" w:hint="eastAsia"/>
          <w:kern w:val="0"/>
          <w:sz w:val="24"/>
          <w:szCs w:val="24"/>
        </w:rPr>
        <w:t xml:space="preserve">, </w:t>
      </w:r>
      <w:r>
        <w:rPr>
          <w:rFonts w:ascii="TT560Fo00" w:hAnsi="TT560Fo00" w:cs="TT560Fo00"/>
          <w:kern w:val="0"/>
          <w:sz w:val="24"/>
          <w:szCs w:val="24"/>
        </w:rPr>
        <w:t xml:space="preserve">Respondent </w:t>
      </w:r>
      <w:proofErr w:type="gramStart"/>
      <w:r w:rsidR="00F91F7D">
        <w:rPr>
          <w:rFonts w:ascii="TT560Fo00" w:hAnsi="TT560Fo00" w:cs="TT560Fo00" w:hint="eastAsia"/>
          <w:kern w:val="0"/>
          <w:sz w:val="24"/>
          <w:szCs w:val="24"/>
        </w:rPr>
        <w:t>is</w:t>
      </w:r>
      <w:proofErr w:type="gramEnd"/>
      <w:r>
        <w:rPr>
          <w:rFonts w:ascii="TT560Fo00" w:hAnsi="TT560Fo00" w:cs="TT560Fo00"/>
          <w:kern w:val="0"/>
          <w:sz w:val="24"/>
          <w:szCs w:val="24"/>
        </w:rPr>
        <w:t xml:space="preserve"> exempted from liability pursuant to Art. </w:t>
      </w:r>
      <w:proofErr w:type="gramStart"/>
      <w:r>
        <w:rPr>
          <w:rFonts w:ascii="TT560Fo00" w:hAnsi="TT560Fo00" w:cs="TT560Fo00"/>
          <w:kern w:val="0"/>
          <w:sz w:val="24"/>
          <w:szCs w:val="24"/>
        </w:rPr>
        <w:t>79 (1) of CISG</w:t>
      </w:r>
      <w:r w:rsidR="001A6690">
        <w:rPr>
          <w:rFonts w:ascii="TT560Fo00" w:hAnsi="TT560Fo00" w:cs="TT560Fo00" w:hint="eastAsia"/>
          <w:kern w:val="0"/>
          <w:sz w:val="24"/>
          <w:szCs w:val="24"/>
        </w:rPr>
        <w:t>.</w:t>
      </w:r>
      <w:proofErr w:type="gramEnd"/>
      <w:r w:rsidR="001A6690">
        <w:rPr>
          <w:rFonts w:ascii="TT560Fo00" w:hAnsi="TT560Fo00" w:cs="TT560Fo00"/>
          <w:kern w:val="0"/>
          <w:sz w:val="24"/>
          <w:szCs w:val="24"/>
        </w:rPr>
        <w:t xml:space="preserve"> </w:t>
      </w:r>
      <w:r w:rsidR="001A6690">
        <w:rPr>
          <w:rFonts w:ascii="TT560Fo00" w:hAnsi="TT560Fo00" w:cs="TT560Fo00" w:hint="eastAsia"/>
          <w:kern w:val="0"/>
          <w:sz w:val="24"/>
          <w:szCs w:val="24"/>
        </w:rPr>
        <w:t>Second</w:t>
      </w:r>
      <w:r>
        <w:rPr>
          <w:rFonts w:ascii="TT560Fo00" w:hAnsi="TT560Fo00" w:cs="TT560Fo00"/>
          <w:kern w:val="0"/>
          <w:sz w:val="24"/>
          <w:szCs w:val="24"/>
        </w:rPr>
        <w:t>,</w:t>
      </w:r>
      <w:r w:rsidR="001A6690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assuming that the tribunal decides there is a third party in this case, Specialty Devices </w:t>
      </w:r>
      <w:r w:rsidR="004C474D">
        <w:rPr>
          <w:rFonts w:ascii="TT560Fo00" w:hAnsi="TT560Fo00" w:cs="TT560Fo00" w:hint="eastAsia"/>
          <w:kern w:val="0"/>
          <w:sz w:val="24"/>
          <w:szCs w:val="24"/>
        </w:rPr>
        <w:t>would be</w:t>
      </w:r>
      <w:r>
        <w:rPr>
          <w:rFonts w:ascii="TT560Fo00" w:hAnsi="TT560Fo00" w:cs="TT560Fo00"/>
          <w:kern w:val="0"/>
          <w:sz w:val="24"/>
          <w:szCs w:val="24"/>
        </w:rPr>
        <w:t xml:space="preserve"> the only </w:t>
      </w:r>
      <w:r w:rsidR="001A6690">
        <w:rPr>
          <w:rFonts w:ascii="TT560Fo00" w:hAnsi="TT560Fo00" w:cs="TT560Fo00" w:hint="eastAsia"/>
          <w:kern w:val="0"/>
          <w:sz w:val="24"/>
          <w:szCs w:val="24"/>
        </w:rPr>
        <w:t>third party</w:t>
      </w:r>
      <w:r>
        <w:rPr>
          <w:rFonts w:ascii="TT560Fo00" w:hAnsi="TT560Fo00" w:cs="TT560Fo00"/>
          <w:kern w:val="0"/>
          <w:sz w:val="24"/>
          <w:szCs w:val="24"/>
        </w:rPr>
        <w:t>, and Respondent</w:t>
      </w:r>
      <w:r w:rsidR="003B03EF">
        <w:rPr>
          <w:rFonts w:ascii="TT560Fo00" w:hAnsi="TT560Fo00" w:cs="TT560Fo00" w:hint="eastAsia"/>
          <w:kern w:val="0"/>
          <w:sz w:val="24"/>
          <w:szCs w:val="24"/>
        </w:rPr>
        <w:t xml:space="preserve"> would still be</w:t>
      </w:r>
      <w:r w:rsidR="001A6690">
        <w:rPr>
          <w:rFonts w:ascii="TT560Fo00" w:hAnsi="TT560Fo00" w:cs="TT560Fo00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exempted under Art. </w:t>
      </w:r>
      <w:proofErr w:type="gramStart"/>
      <w:r>
        <w:rPr>
          <w:rFonts w:ascii="TT560Fo00" w:hAnsi="TT560Fo00" w:cs="TT560Fo00"/>
          <w:kern w:val="0"/>
          <w:sz w:val="24"/>
          <w:szCs w:val="24"/>
        </w:rPr>
        <w:t>79(2) (</w:t>
      </w:r>
      <w:r>
        <w:rPr>
          <w:rFonts w:ascii="TT5610o00" w:hAnsi="TT5610o00" w:cs="TT5610o00"/>
          <w:kern w:val="0"/>
          <w:sz w:val="24"/>
          <w:szCs w:val="24"/>
        </w:rPr>
        <w:t>C</w:t>
      </w:r>
      <w:r>
        <w:rPr>
          <w:rFonts w:ascii="TT560Fo00" w:hAnsi="TT560Fo00" w:cs="TT560Fo00"/>
          <w:kern w:val="0"/>
          <w:sz w:val="24"/>
          <w:szCs w:val="24"/>
        </w:rPr>
        <w:t>).</w:t>
      </w:r>
      <w:proofErr w:type="gramEnd"/>
    </w:p>
    <w:p w:rsidR="001A6690" w:rsidRDefault="001A6690" w:rsidP="009A1BCE">
      <w:pPr>
        <w:autoSpaceDE w:val="0"/>
        <w:autoSpaceDN w:val="0"/>
        <w:adjustRightInd w:val="0"/>
        <w:jc w:val="left"/>
        <w:rPr>
          <w:rFonts w:ascii="TT5610o00" w:hAnsi="TT5610o00" w:cs="TT5610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10o00" w:hAnsi="TT5610o00" w:cs="TT5610o00"/>
          <w:kern w:val="0"/>
          <w:sz w:val="24"/>
          <w:szCs w:val="24"/>
        </w:rPr>
      </w:pPr>
      <w:r>
        <w:rPr>
          <w:rFonts w:ascii="TT5610o00" w:hAnsi="TT5610o00" w:cs="TT5610o00"/>
          <w:kern w:val="0"/>
          <w:sz w:val="24"/>
          <w:szCs w:val="24"/>
        </w:rPr>
        <w:t>A.</w:t>
      </w:r>
      <w:r w:rsidR="003B03EF">
        <w:rPr>
          <w:rFonts w:ascii="TT560Fo00" w:hAnsi="TT560Fo00" w:cs="TT560Fo00"/>
          <w:kern w:val="0"/>
          <w:sz w:val="24"/>
          <w:szCs w:val="24"/>
        </w:rPr>
        <w:t xml:space="preserve"> </w:t>
      </w:r>
      <w:r>
        <w:rPr>
          <w:rFonts w:ascii="TT5610o00" w:hAnsi="TT5610o00" w:cs="TT5610o00"/>
          <w:kern w:val="0"/>
          <w:sz w:val="24"/>
          <w:szCs w:val="24"/>
        </w:rPr>
        <w:t>Respondent is exempt from liability pursuant to Art.79 (1) and (2) of CISG.</w:t>
      </w:r>
    </w:p>
    <w:p w:rsidR="00B32E00" w:rsidRDefault="00B32E00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3B03EF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 w:hint="eastAsia"/>
          <w:kern w:val="0"/>
          <w:sz w:val="24"/>
          <w:szCs w:val="24"/>
        </w:rPr>
        <w:t xml:space="preserve">As </w:t>
      </w:r>
      <w:r w:rsidR="009A1BCE">
        <w:rPr>
          <w:rFonts w:ascii="TT560Fo00" w:hAnsi="TT560Fo00" w:cs="TT560Fo00"/>
          <w:kern w:val="0"/>
          <w:sz w:val="24"/>
          <w:szCs w:val="24"/>
        </w:rPr>
        <w:t>Specialty Devices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>and High Performance are not “third parties” under the scope of Art. 79(2), Respondent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C4747B">
        <w:rPr>
          <w:rFonts w:ascii="TT560Fo00" w:hAnsi="TT560Fo00" w:cs="TT560Fo00" w:hint="eastAsia"/>
          <w:kern w:val="0"/>
          <w:sz w:val="24"/>
          <w:szCs w:val="24"/>
        </w:rPr>
        <w:t xml:space="preserve">only has to prove that </w:t>
      </w:r>
      <w:r w:rsidR="00C4747B">
        <w:rPr>
          <w:rFonts w:ascii="TT560Fo00" w:hAnsi="TT560Fo00" w:cs="TT560Fo00"/>
          <w:kern w:val="0"/>
          <w:sz w:val="24"/>
          <w:szCs w:val="24"/>
        </w:rPr>
        <w:t>it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 is exempt</w:t>
      </w:r>
      <w:r w:rsidR="00C4747B">
        <w:rPr>
          <w:rFonts w:ascii="TT560Fo00" w:hAnsi="TT560Fo00" w:cs="TT560Fo00" w:hint="eastAsia"/>
          <w:kern w:val="0"/>
          <w:sz w:val="24"/>
          <w:szCs w:val="24"/>
        </w:rPr>
        <w:t xml:space="preserve"> from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 under Art. </w:t>
      </w:r>
      <w:proofErr w:type="gramStart"/>
      <w:r w:rsidR="009A1BCE">
        <w:rPr>
          <w:rFonts w:ascii="TT560Fo00" w:hAnsi="TT560Fo00" w:cs="TT560Fo00"/>
          <w:kern w:val="0"/>
          <w:sz w:val="24"/>
          <w:szCs w:val="24"/>
        </w:rPr>
        <w:t xml:space="preserve">79(1) </w:t>
      </w:r>
      <w:r w:rsidR="009A1BCE">
        <w:rPr>
          <w:rFonts w:ascii="TT562Co00" w:hAnsi="TT562Co00" w:cs="TT562Co00"/>
          <w:i/>
          <w:iCs/>
          <w:kern w:val="0"/>
          <w:sz w:val="24"/>
          <w:szCs w:val="24"/>
        </w:rPr>
        <w:t>(1)</w:t>
      </w:r>
      <w:r w:rsidR="009A1BCE">
        <w:rPr>
          <w:rFonts w:ascii="TT560Fo00" w:hAnsi="TT560Fo00" w:cs="TT560Fo00"/>
          <w:kern w:val="0"/>
          <w:sz w:val="24"/>
          <w:szCs w:val="24"/>
        </w:rPr>
        <w:t>.</w:t>
      </w:r>
      <w:proofErr w:type="gramEnd"/>
      <w:r w:rsidR="009A1BCE">
        <w:rPr>
          <w:rFonts w:ascii="TT560Fo00" w:hAnsi="TT560Fo00" w:cs="TT560Fo00"/>
          <w:kern w:val="0"/>
          <w:sz w:val="24"/>
          <w:szCs w:val="24"/>
        </w:rPr>
        <w:t xml:space="preserve"> </w:t>
      </w:r>
      <w:proofErr w:type="gramStart"/>
      <w:r w:rsidR="009A1BCE">
        <w:rPr>
          <w:rFonts w:ascii="TT560Fo00" w:hAnsi="TT560Fo00" w:cs="TT560Fo00"/>
          <w:kern w:val="0"/>
          <w:sz w:val="24"/>
          <w:szCs w:val="24"/>
        </w:rPr>
        <w:t>Under Art.</w:t>
      </w:r>
      <w:proofErr w:type="gramEnd"/>
      <w:r w:rsidR="009A1BCE">
        <w:rPr>
          <w:rFonts w:ascii="TT560Fo00" w:hAnsi="TT560Fo00" w:cs="TT560Fo00"/>
          <w:kern w:val="0"/>
          <w:sz w:val="24"/>
          <w:szCs w:val="24"/>
        </w:rPr>
        <w:t xml:space="preserve"> 79(1),</w:t>
      </w:r>
      <w:r w:rsidR="00B32E00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>Specialty Devices’ late delivery constitutes an impediment beyond Respondent’s</w:t>
      </w:r>
      <w:r w:rsidR="00B32E00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control </w:t>
      </w:r>
      <w:r w:rsidR="009A1BCE">
        <w:rPr>
          <w:rFonts w:ascii="TT562Co00" w:hAnsi="TT562Co00" w:cs="TT562Co00"/>
          <w:i/>
          <w:iCs/>
          <w:kern w:val="0"/>
          <w:sz w:val="24"/>
          <w:szCs w:val="24"/>
        </w:rPr>
        <w:t>(2)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; Respondent could not </w:t>
      </w:r>
      <w:r w:rsidR="00B32E00">
        <w:rPr>
          <w:rFonts w:ascii="TT560Fo00" w:hAnsi="TT560Fo00" w:cs="TT560Fo00" w:hint="eastAsia"/>
          <w:kern w:val="0"/>
          <w:sz w:val="24"/>
          <w:szCs w:val="24"/>
        </w:rPr>
        <w:t xml:space="preserve">have </w:t>
      </w:r>
      <w:r w:rsidR="009A1BCE">
        <w:rPr>
          <w:rFonts w:ascii="TT560Fo00" w:hAnsi="TT560Fo00" w:cs="TT560Fo00"/>
          <w:kern w:val="0"/>
          <w:sz w:val="24"/>
          <w:szCs w:val="24"/>
        </w:rPr>
        <w:t>reasonably expect</w:t>
      </w:r>
      <w:r w:rsidR="00B32E00">
        <w:rPr>
          <w:rFonts w:ascii="TT560Fo00" w:hAnsi="TT560Fo00" w:cs="TT560Fo00" w:hint="eastAsia"/>
          <w:kern w:val="0"/>
          <w:sz w:val="24"/>
          <w:szCs w:val="24"/>
        </w:rPr>
        <w:t>ed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 the late delivery at the time of</w:t>
      </w:r>
      <w:r w:rsidR="00B32E00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the conclusion of the contract </w:t>
      </w:r>
      <w:r w:rsidR="009A1BCE">
        <w:rPr>
          <w:rFonts w:ascii="TT562Co00" w:hAnsi="TT562Co00" w:cs="TT562Co00"/>
          <w:i/>
          <w:iCs/>
          <w:kern w:val="0"/>
          <w:sz w:val="24"/>
          <w:szCs w:val="24"/>
        </w:rPr>
        <w:t>(3)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; Respondent could not </w:t>
      </w:r>
      <w:r w:rsidR="00B32E00">
        <w:rPr>
          <w:rFonts w:ascii="TT560Fo00" w:hAnsi="TT560Fo00" w:cs="TT560Fo00" w:hint="eastAsia"/>
          <w:kern w:val="0"/>
          <w:sz w:val="24"/>
          <w:szCs w:val="24"/>
        </w:rPr>
        <w:t xml:space="preserve">have </w:t>
      </w:r>
      <w:r w:rsidR="009A1BCE">
        <w:rPr>
          <w:rFonts w:ascii="TT560Fo00" w:hAnsi="TT560Fo00" w:cs="TT560Fo00"/>
          <w:kern w:val="0"/>
          <w:sz w:val="24"/>
          <w:szCs w:val="24"/>
        </w:rPr>
        <w:t>reasonably avoid</w:t>
      </w:r>
      <w:r w:rsidR="00B32E00">
        <w:rPr>
          <w:rFonts w:ascii="TT560Fo00" w:hAnsi="TT560Fo00" w:cs="TT560Fo00" w:hint="eastAsia"/>
          <w:kern w:val="0"/>
          <w:sz w:val="24"/>
          <w:szCs w:val="24"/>
        </w:rPr>
        <w:t>ed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 or</w:t>
      </w:r>
      <w:r w:rsidR="00B32E00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overcome the consequences of the impediment </w:t>
      </w:r>
      <w:r w:rsidR="009A1BCE">
        <w:rPr>
          <w:rFonts w:ascii="TT562Co00" w:hAnsi="TT562Co00" w:cs="TT562Co00"/>
          <w:i/>
          <w:iCs/>
          <w:kern w:val="0"/>
          <w:sz w:val="24"/>
          <w:szCs w:val="24"/>
        </w:rPr>
        <w:t>(4)</w:t>
      </w:r>
      <w:r w:rsidR="009A1BCE">
        <w:rPr>
          <w:rFonts w:ascii="TT560Fo00" w:hAnsi="TT560Fo00" w:cs="TT560Fo00"/>
          <w:kern w:val="0"/>
          <w:sz w:val="24"/>
          <w:szCs w:val="24"/>
        </w:rPr>
        <w:t>.</w:t>
      </w:r>
    </w:p>
    <w:p w:rsidR="00B32E00" w:rsidRDefault="00B32E00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67o00" w:hAnsi="TT5667o00" w:cs="TT5667o00"/>
          <w:kern w:val="0"/>
          <w:sz w:val="24"/>
          <w:szCs w:val="24"/>
        </w:rPr>
      </w:pPr>
      <w:r>
        <w:rPr>
          <w:rFonts w:ascii="TT5667o00" w:hAnsi="TT5667o00" w:cs="TT5667o00"/>
          <w:kern w:val="0"/>
          <w:sz w:val="24"/>
          <w:szCs w:val="24"/>
        </w:rPr>
        <w:t>(1) Specialty Devices and High Performance are not “third parties” under the scope of Art.</w:t>
      </w:r>
      <w:r w:rsidR="00B32E00">
        <w:rPr>
          <w:rFonts w:ascii="TT5667o00" w:hAnsi="TT5667o00" w:cs="TT5667o00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TT5667o00" w:hAnsi="TT5667o00" w:cs="TT5667o00"/>
          <w:kern w:val="0"/>
          <w:sz w:val="24"/>
          <w:szCs w:val="24"/>
        </w:rPr>
        <w:t>79(2) of CISG.</w:t>
      </w:r>
      <w:proofErr w:type="gramEnd"/>
    </w:p>
    <w:p w:rsidR="004D78A3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 xml:space="preserve"> </w:t>
      </w: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2Co00" w:hAnsi="TT562Co00" w:cs="TT562Co00"/>
          <w:i/>
          <w:iCs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Article 79(2) of CISG imposes special requirements on a party claiming an exemption from</w:t>
      </w:r>
      <w:r w:rsidR="004D78A3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contract liability. A key issue, in this regard, is the meaning of "a third person whom he has</w:t>
      </w:r>
      <w:r w:rsidR="004D78A3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engaged to perform the whole or a part of the contract.</w:t>
      </w:r>
      <w:r w:rsidR="008401FA">
        <w:rPr>
          <w:rFonts w:ascii="TT560Fo00" w:hAnsi="TT560Fo00" w:cs="TT560Fo00"/>
          <w:kern w:val="0"/>
          <w:sz w:val="24"/>
          <w:szCs w:val="24"/>
        </w:rPr>
        <w:t>”</w:t>
      </w:r>
      <w:r w:rsidR="007F4E7B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Article 79(2) and its legislative history indicate that “third persons” must be construed</w:t>
      </w:r>
      <w:r w:rsidR="004D78A3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narrowly</w:t>
      </w:r>
      <w:r>
        <w:rPr>
          <w:rFonts w:ascii="TT562Co00" w:hAnsi="TT562Co00" w:cs="TT562Co00"/>
          <w:i/>
          <w:iCs/>
          <w:kern w:val="0"/>
          <w:sz w:val="24"/>
          <w:szCs w:val="24"/>
        </w:rPr>
        <w:t>.</w:t>
      </w:r>
    </w:p>
    <w:p w:rsidR="004D78A3" w:rsidRPr="00AC4E60" w:rsidRDefault="004D78A3" w:rsidP="009A1BCE">
      <w:pPr>
        <w:autoSpaceDE w:val="0"/>
        <w:autoSpaceDN w:val="0"/>
        <w:adjustRightInd w:val="0"/>
        <w:jc w:val="left"/>
        <w:rPr>
          <w:rFonts w:ascii="TT562Co00" w:hAnsi="TT562Co00" w:cs="TT562Co00"/>
          <w:i/>
          <w:iCs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proofErr w:type="gramStart"/>
      <w:r>
        <w:rPr>
          <w:rFonts w:ascii="TT560Fo00" w:hAnsi="TT560Fo00" w:cs="TT560Fo00"/>
          <w:kern w:val="0"/>
          <w:sz w:val="24"/>
          <w:szCs w:val="24"/>
        </w:rPr>
        <w:t>“</w:t>
      </w:r>
      <w:r w:rsidR="007F4E7B">
        <w:rPr>
          <w:rFonts w:ascii="TT560Fo00" w:hAnsi="TT560Fo00" w:cs="TT560Fo00" w:hint="eastAsia"/>
          <w:kern w:val="0"/>
          <w:sz w:val="24"/>
          <w:szCs w:val="24"/>
        </w:rPr>
        <w:t>T</w:t>
      </w:r>
      <w:r>
        <w:rPr>
          <w:rFonts w:ascii="TT560Fo00" w:hAnsi="TT560Fo00" w:cs="TT560Fo00"/>
          <w:kern w:val="0"/>
          <w:sz w:val="24"/>
          <w:szCs w:val="24"/>
        </w:rPr>
        <w:t>hird persons”</w:t>
      </w:r>
      <w:r w:rsidR="007F4E7B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under Art.</w:t>
      </w:r>
      <w:proofErr w:type="gramEnd"/>
      <w:r>
        <w:rPr>
          <w:rFonts w:ascii="TT560Fo00" w:hAnsi="TT560Fo00" w:cs="TT560Fo00"/>
          <w:kern w:val="0"/>
          <w:sz w:val="24"/>
          <w:szCs w:val="24"/>
        </w:rPr>
        <w:t xml:space="preserve"> 79(2) are</w:t>
      </w:r>
      <w:r w:rsidR="007F4E7B">
        <w:rPr>
          <w:rFonts w:ascii="TT560Fo00" w:hAnsi="TT560Fo00" w:cs="TT560Fo00" w:hint="eastAsia"/>
          <w:kern w:val="0"/>
          <w:sz w:val="24"/>
          <w:szCs w:val="24"/>
        </w:rPr>
        <w:t xml:space="preserve"> parties</w:t>
      </w:r>
      <w:r>
        <w:rPr>
          <w:rFonts w:ascii="TT560Fo00" w:hAnsi="TT560Fo00" w:cs="TT560Fo00"/>
          <w:kern w:val="0"/>
          <w:sz w:val="24"/>
          <w:szCs w:val="24"/>
        </w:rPr>
        <w:t xml:space="preserve"> “independently” engaged by the seller to</w:t>
      </w:r>
      <w:r w:rsidR="00AC4E60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perform all or part of the contract directly to the buyer</w:t>
      </w:r>
      <w:r>
        <w:rPr>
          <w:rFonts w:ascii="TT562Co00" w:hAnsi="TT562Co00" w:cs="TT562Co00"/>
          <w:i/>
          <w:iCs/>
          <w:kern w:val="0"/>
          <w:sz w:val="24"/>
          <w:szCs w:val="24"/>
        </w:rPr>
        <w:t xml:space="preserve">. </w:t>
      </w:r>
      <w:r>
        <w:rPr>
          <w:rFonts w:ascii="TT560Fo00" w:hAnsi="TT560Fo00" w:cs="TT560Fo00"/>
          <w:kern w:val="0"/>
          <w:sz w:val="24"/>
          <w:szCs w:val="24"/>
        </w:rPr>
        <w:t xml:space="preserve">In the present case, however, High Performance was contracted </w:t>
      </w:r>
      <w:r w:rsidR="007F4E7B">
        <w:rPr>
          <w:rFonts w:ascii="TT560Fo00" w:hAnsi="TT560Fo00" w:cs="TT560Fo00" w:hint="eastAsia"/>
          <w:kern w:val="0"/>
          <w:sz w:val="24"/>
          <w:szCs w:val="24"/>
        </w:rPr>
        <w:t>by</w:t>
      </w:r>
      <w:r>
        <w:rPr>
          <w:rFonts w:ascii="TT560Fo00" w:hAnsi="TT560Fo00" w:cs="TT560Fo00"/>
          <w:kern w:val="0"/>
          <w:sz w:val="24"/>
          <w:szCs w:val="24"/>
        </w:rPr>
        <w:t xml:space="preserve"> Specialty Devices to</w:t>
      </w:r>
      <w:r w:rsidR="00AC4E60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produce D-28 for the processing units designed by Specialty Devices. Specialty Devices signed the contract only with Respondent to provide the</w:t>
      </w:r>
      <w:r w:rsidR="00AC4E60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processing unit for Respondent. In other words, Specialty Devices and High</w:t>
      </w:r>
      <w:r w:rsidR="008401FA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Performance were not</w:t>
      </w:r>
      <w:r w:rsidR="008401FA">
        <w:rPr>
          <w:rFonts w:ascii="TT560Fo00" w:hAnsi="TT560Fo00" w:cs="TT560Fo00" w:hint="eastAsia"/>
          <w:kern w:val="0"/>
          <w:sz w:val="24"/>
          <w:szCs w:val="24"/>
        </w:rPr>
        <w:t xml:space="preserve"> engaged by Respondent to perform all or part of the contract directly to</w:t>
      </w:r>
      <w:r>
        <w:rPr>
          <w:rFonts w:ascii="TT562Co00" w:hAnsi="TT562Co00" w:cs="TT562Co00"/>
          <w:i/>
          <w:iCs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Claimant, thus</w:t>
      </w:r>
      <w:r w:rsidR="008401FA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8401FA">
        <w:rPr>
          <w:rFonts w:ascii="TT560Fo00" w:hAnsi="TT560Fo00" w:cs="TT560Fo00"/>
          <w:kern w:val="0"/>
          <w:sz w:val="24"/>
          <w:szCs w:val="24"/>
        </w:rPr>
        <w:t xml:space="preserve">are not </w:t>
      </w:r>
      <w:r>
        <w:rPr>
          <w:rFonts w:ascii="TT560Fo00" w:hAnsi="TT560Fo00" w:cs="TT560Fo00"/>
          <w:kern w:val="0"/>
          <w:sz w:val="24"/>
          <w:szCs w:val="24"/>
        </w:rPr>
        <w:t>“</w:t>
      </w:r>
      <w:r w:rsidR="008401FA">
        <w:rPr>
          <w:rFonts w:ascii="TT560Fo00" w:hAnsi="TT560Fo00" w:cs="TT560Fo00"/>
          <w:kern w:val="0"/>
          <w:sz w:val="24"/>
          <w:szCs w:val="24"/>
        </w:rPr>
        <w:t>third p</w:t>
      </w:r>
      <w:r w:rsidR="008401FA">
        <w:rPr>
          <w:rFonts w:ascii="TT560Fo00" w:hAnsi="TT560Fo00" w:cs="TT560Fo00" w:hint="eastAsia"/>
          <w:kern w:val="0"/>
          <w:sz w:val="24"/>
          <w:szCs w:val="24"/>
        </w:rPr>
        <w:t>arties</w:t>
      </w:r>
      <w:r>
        <w:rPr>
          <w:rFonts w:ascii="TT560Fo00" w:hAnsi="TT560Fo00" w:cs="TT560Fo00"/>
          <w:kern w:val="0"/>
          <w:sz w:val="24"/>
          <w:szCs w:val="24"/>
        </w:rPr>
        <w:t xml:space="preserve">” to Respondent under Art. </w:t>
      </w:r>
      <w:proofErr w:type="gramStart"/>
      <w:r>
        <w:rPr>
          <w:rFonts w:ascii="TT560Fo00" w:hAnsi="TT560Fo00" w:cs="TT560Fo00"/>
          <w:kern w:val="0"/>
          <w:sz w:val="24"/>
          <w:szCs w:val="24"/>
        </w:rPr>
        <w:t>79(2).</w:t>
      </w:r>
      <w:proofErr w:type="gramEnd"/>
    </w:p>
    <w:p w:rsidR="008401FA" w:rsidRDefault="008401FA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67o00" w:hAnsi="TT5667o00" w:cs="TT5667o00"/>
          <w:kern w:val="0"/>
          <w:sz w:val="24"/>
          <w:szCs w:val="24"/>
        </w:rPr>
      </w:pPr>
      <w:r>
        <w:rPr>
          <w:rFonts w:ascii="TT5667o00" w:hAnsi="TT5667o00" w:cs="TT5667o00"/>
          <w:kern w:val="0"/>
          <w:sz w:val="24"/>
          <w:szCs w:val="24"/>
        </w:rPr>
        <w:t>(2) Specialty Devices’ late delivery constitutes an impediment beyond Respondent’s</w:t>
      </w:r>
      <w:r w:rsidR="008401FA">
        <w:rPr>
          <w:rFonts w:ascii="TT5667o00" w:hAnsi="TT5667o00" w:cs="TT5667o00" w:hint="eastAsia"/>
          <w:kern w:val="0"/>
          <w:sz w:val="24"/>
          <w:szCs w:val="24"/>
        </w:rPr>
        <w:t xml:space="preserve"> </w:t>
      </w:r>
      <w:r>
        <w:rPr>
          <w:rFonts w:ascii="TT5667o00" w:hAnsi="TT5667o00" w:cs="TT5667o00"/>
          <w:kern w:val="0"/>
          <w:sz w:val="24"/>
          <w:szCs w:val="24"/>
        </w:rPr>
        <w:t>control.</w:t>
      </w:r>
    </w:p>
    <w:p w:rsidR="00753376" w:rsidRDefault="00753376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Although Claimant asserts that the fire at High Performance constituted the</w:t>
      </w:r>
      <w:r w:rsidR="008401FA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impediment, Respondent believes that the late delivery by Specialty</w:t>
      </w:r>
      <w:r w:rsidR="008401FA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Devices was the </w:t>
      </w:r>
      <w:r>
        <w:rPr>
          <w:rFonts w:ascii="TT560Fo00" w:hAnsi="TT560Fo00" w:cs="TT560Fo00"/>
          <w:kern w:val="0"/>
          <w:sz w:val="24"/>
          <w:szCs w:val="24"/>
        </w:rPr>
        <w:lastRenderedPageBreak/>
        <w:t>direct cause of the Respondent’s inability to fulfill its obligations under the</w:t>
      </w:r>
      <w:r w:rsidR="008401FA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original contract.</w:t>
      </w:r>
    </w:p>
    <w:p w:rsidR="008401FA" w:rsidRDefault="008401FA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753376" w:rsidRDefault="009A1BCE" w:rsidP="009A1BCE">
      <w:pPr>
        <w:autoSpaceDE w:val="0"/>
        <w:autoSpaceDN w:val="0"/>
        <w:adjustRightInd w:val="0"/>
        <w:jc w:val="left"/>
        <w:rPr>
          <w:rFonts w:ascii="TT562Co00" w:hAnsi="TT562Co00" w:cs="TT562Co00"/>
          <w:i/>
          <w:iCs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According to one court decision, an “impediment” must be an “unmanageable risk or a totally</w:t>
      </w:r>
      <w:r w:rsidR="008401FA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exceptional event, such as force majeure, economic impossibility or excessive onerousness”. </w:t>
      </w:r>
    </w:p>
    <w:p w:rsidR="009A1BCE" w:rsidRDefault="008401FA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 w:hint="eastAsia"/>
          <w:kern w:val="0"/>
          <w:sz w:val="24"/>
          <w:szCs w:val="24"/>
        </w:rPr>
        <w:t>S</w:t>
      </w:r>
      <w:r w:rsidR="009A1BCE">
        <w:rPr>
          <w:rFonts w:ascii="TT560Fo00" w:hAnsi="TT560Fo00" w:cs="TT560Fo00"/>
          <w:kern w:val="0"/>
          <w:sz w:val="24"/>
          <w:szCs w:val="24"/>
        </w:rPr>
        <w:t>ince fulfilling the contract requires too high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 an </w:t>
      </w:r>
      <w:r w:rsidR="009A1BCE">
        <w:rPr>
          <w:rFonts w:ascii="TT560Fo00" w:hAnsi="TT560Fo00" w:cs="TT560Fo00"/>
          <w:kern w:val="0"/>
          <w:sz w:val="24"/>
          <w:szCs w:val="24"/>
        </w:rPr>
        <w:t>economic cost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, </w:t>
      </w:r>
      <w:r w:rsidR="009A1BCE">
        <w:rPr>
          <w:rFonts w:ascii="TT560Fo00" w:hAnsi="TT560Fo00" w:cs="TT560Fo00"/>
          <w:kern w:val="0"/>
          <w:sz w:val="24"/>
          <w:szCs w:val="24"/>
        </w:rPr>
        <w:t>Respondent’s economic impossibility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>constit</w:t>
      </w:r>
      <w:r>
        <w:rPr>
          <w:rFonts w:ascii="TT560Fo00" w:hAnsi="TT560Fo00" w:cs="TT560Fo00"/>
          <w:kern w:val="0"/>
          <w:sz w:val="24"/>
          <w:szCs w:val="24"/>
        </w:rPr>
        <w:t>uted an impediment under Art</w:t>
      </w:r>
      <w:r>
        <w:rPr>
          <w:rFonts w:ascii="TT560Fo00" w:hAnsi="TT560Fo00" w:cs="TT560Fo00" w:hint="eastAsia"/>
          <w:kern w:val="0"/>
          <w:sz w:val="24"/>
          <w:szCs w:val="24"/>
        </w:rPr>
        <w:t>.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 </w:t>
      </w:r>
      <w:proofErr w:type="gramStart"/>
      <w:r w:rsidR="009A1BCE">
        <w:rPr>
          <w:rFonts w:ascii="TT560Fo00" w:hAnsi="TT560Fo00" w:cs="TT560Fo00"/>
          <w:kern w:val="0"/>
          <w:sz w:val="24"/>
          <w:szCs w:val="24"/>
        </w:rPr>
        <w:t>79 of CISG.</w:t>
      </w:r>
      <w:proofErr w:type="gramEnd"/>
    </w:p>
    <w:p w:rsidR="008401FA" w:rsidRDefault="008401FA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753376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67o00" w:hAnsi="TT5667o00" w:cs="TT5667o00"/>
          <w:kern w:val="0"/>
          <w:sz w:val="24"/>
          <w:szCs w:val="24"/>
        </w:rPr>
        <w:t>(3) Respondent could not have reasonably expected the late delivery when the contract was</w:t>
      </w:r>
      <w:r w:rsidR="00753376">
        <w:rPr>
          <w:rFonts w:ascii="TT5667o00" w:hAnsi="TT5667o00" w:cs="TT5667o00" w:hint="eastAsia"/>
          <w:kern w:val="0"/>
          <w:sz w:val="24"/>
          <w:szCs w:val="24"/>
        </w:rPr>
        <w:t xml:space="preserve"> </w:t>
      </w:r>
      <w:r>
        <w:rPr>
          <w:rFonts w:ascii="TT5667o00" w:hAnsi="TT5667o00" w:cs="TT5667o00"/>
          <w:kern w:val="0"/>
          <w:sz w:val="24"/>
          <w:szCs w:val="24"/>
        </w:rPr>
        <w:t>concluded.</w:t>
      </w:r>
    </w:p>
    <w:p w:rsidR="002733E4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 xml:space="preserve">Denis </w:t>
      </w:r>
      <w:proofErr w:type="spellStart"/>
      <w:proofErr w:type="gramStart"/>
      <w:r>
        <w:rPr>
          <w:rFonts w:ascii="TT560Fo00" w:hAnsi="TT560Fo00" w:cs="TT560Fo00"/>
          <w:kern w:val="0"/>
          <w:sz w:val="24"/>
          <w:szCs w:val="24"/>
        </w:rPr>
        <w:t>Tallon</w:t>
      </w:r>
      <w:proofErr w:type="spellEnd"/>
      <w:r w:rsidR="00A1497F">
        <w:rPr>
          <w:rFonts w:ascii="TT560Fo00" w:hAnsi="TT560Fo00" w:cs="TT560Fo00" w:hint="eastAsia"/>
          <w:kern w:val="0"/>
          <w:sz w:val="24"/>
          <w:szCs w:val="24"/>
        </w:rPr>
        <w:t>(</w:t>
      </w:r>
      <w:proofErr w:type="gramEnd"/>
      <w:r w:rsidR="00A1497F">
        <w:rPr>
          <w:rFonts w:ascii="TT560Fo00" w:hAnsi="TT560Fo00" w:cs="TT560Fo00" w:hint="eastAsia"/>
          <w:kern w:val="0"/>
          <w:sz w:val="24"/>
          <w:szCs w:val="24"/>
        </w:rPr>
        <w:t>a scholar)</w:t>
      </w:r>
      <w:r>
        <w:rPr>
          <w:rFonts w:ascii="TT560Fo00" w:hAnsi="TT560Fo00" w:cs="TT560Fo00"/>
          <w:kern w:val="0"/>
          <w:sz w:val="24"/>
          <w:szCs w:val="24"/>
        </w:rPr>
        <w:t xml:space="preserve"> </w:t>
      </w:r>
      <w:r w:rsidR="00A1497F">
        <w:rPr>
          <w:rFonts w:ascii="TT560Fo00" w:hAnsi="TT560Fo00" w:cs="TT560Fo00" w:hint="eastAsia"/>
          <w:kern w:val="0"/>
          <w:sz w:val="24"/>
          <w:szCs w:val="24"/>
        </w:rPr>
        <w:t xml:space="preserve">states </w:t>
      </w:r>
      <w:r>
        <w:rPr>
          <w:rFonts w:ascii="TT560Fo00" w:hAnsi="TT560Fo00" w:cs="TT560Fo00"/>
          <w:kern w:val="0"/>
          <w:sz w:val="24"/>
          <w:szCs w:val="24"/>
        </w:rPr>
        <w:t>that</w:t>
      </w:r>
      <w:r w:rsidR="00753376">
        <w:rPr>
          <w:rFonts w:ascii="TT560Fo00" w:hAnsi="TT560Fo00" w:cs="TT560Fo00" w:hint="eastAsia"/>
          <w:kern w:val="0"/>
          <w:sz w:val="24"/>
          <w:szCs w:val="24"/>
        </w:rPr>
        <w:t xml:space="preserve"> a</w:t>
      </w:r>
      <w:r>
        <w:rPr>
          <w:rFonts w:ascii="TT560Fo00" w:hAnsi="TT560Fo00" w:cs="TT560Fo00"/>
          <w:kern w:val="0"/>
          <w:sz w:val="24"/>
          <w:szCs w:val="24"/>
        </w:rPr>
        <w:t xml:space="preserve"> party should neither be too optimistic nor</w:t>
      </w:r>
      <w:r w:rsidR="00753376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over-pessimistic</w:t>
      </w:r>
      <w:r>
        <w:rPr>
          <w:rFonts w:ascii="TT562Co00" w:hAnsi="TT562Co00" w:cs="TT562Co00"/>
          <w:i/>
          <w:iCs/>
          <w:kern w:val="0"/>
          <w:sz w:val="24"/>
          <w:szCs w:val="24"/>
        </w:rPr>
        <w:t xml:space="preserve">. </w:t>
      </w:r>
      <w:r>
        <w:rPr>
          <w:rFonts w:ascii="TT560Fo00" w:hAnsi="TT560Fo00" w:cs="TT560Fo00"/>
          <w:kern w:val="0"/>
          <w:sz w:val="24"/>
          <w:szCs w:val="24"/>
        </w:rPr>
        <w:t>In this case, Respondent could not</w:t>
      </w:r>
      <w:r w:rsidR="00753376">
        <w:rPr>
          <w:rFonts w:ascii="TT560Fo00" w:hAnsi="TT560Fo00" w:cs="TT560Fo00" w:hint="eastAsia"/>
          <w:kern w:val="0"/>
          <w:sz w:val="24"/>
          <w:szCs w:val="24"/>
        </w:rPr>
        <w:t xml:space="preserve"> have</w:t>
      </w:r>
      <w:r>
        <w:rPr>
          <w:rFonts w:ascii="TT560Fo00" w:hAnsi="TT560Fo00" w:cs="TT560Fo00"/>
          <w:kern w:val="0"/>
          <w:sz w:val="24"/>
          <w:szCs w:val="24"/>
        </w:rPr>
        <w:t xml:space="preserve"> foresee</w:t>
      </w:r>
      <w:r w:rsidR="00753376">
        <w:rPr>
          <w:rFonts w:ascii="TT560Fo00" w:hAnsi="TT560Fo00" w:cs="TT560Fo00" w:hint="eastAsia"/>
          <w:kern w:val="0"/>
          <w:sz w:val="24"/>
          <w:szCs w:val="24"/>
        </w:rPr>
        <w:t>n</w:t>
      </w:r>
      <w:r>
        <w:rPr>
          <w:rFonts w:ascii="TT560Fo00" w:hAnsi="TT560Fo00" w:cs="TT560Fo00"/>
          <w:kern w:val="0"/>
          <w:sz w:val="24"/>
          <w:szCs w:val="24"/>
        </w:rPr>
        <w:t xml:space="preserve"> that a fire</w:t>
      </w:r>
      <w:r w:rsidR="00753376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would </w:t>
      </w:r>
      <w:r w:rsidR="00753376">
        <w:rPr>
          <w:rFonts w:ascii="TT560Fo00" w:hAnsi="TT560Fo00" w:cs="TT560Fo00" w:hint="eastAsia"/>
          <w:kern w:val="0"/>
          <w:sz w:val="24"/>
          <w:szCs w:val="24"/>
        </w:rPr>
        <w:t xml:space="preserve">occur </w:t>
      </w:r>
      <w:r w:rsidR="00753376">
        <w:rPr>
          <w:rFonts w:ascii="TT560Fo00" w:hAnsi="TT560Fo00" w:cs="TT560Fo00"/>
          <w:kern w:val="0"/>
          <w:sz w:val="24"/>
          <w:szCs w:val="24"/>
        </w:rPr>
        <w:t>soon after the chips were</w:t>
      </w:r>
      <w:r>
        <w:rPr>
          <w:rFonts w:ascii="TT560Fo00" w:hAnsi="TT560Fo00" w:cs="TT560Fo00"/>
          <w:kern w:val="0"/>
          <w:sz w:val="24"/>
          <w:szCs w:val="24"/>
        </w:rPr>
        <w:t xml:space="preserve"> put into production, nor could</w:t>
      </w:r>
      <w:r w:rsidR="00753376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Respondent</w:t>
      </w:r>
      <w:r w:rsidR="00753376">
        <w:rPr>
          <w:rFonts w:ascii="TT560Fo00" w:hAnsi="TT560Fo00" w:cs="TT560Fo00" w:hint="eastAsia"/>
          <w:kern w:val="0"/>
          <w:sz w:val="24"/>
          <w:szCs w:val="24"/>
        </w:rPr>
        <w:t xml:space="preserve"> have</w:t>
      </w:r>
      <w:r>
        <w:rPr>
          <w:rFonts w:ascii="TT560Fo00" w:hAnsi="TT560Fo00" w:cs="TT560Fo00"/>
          <w:kern w:val="0"/>
          <w:sz w:val="24"/>
          <w:szCs w:val="24"/>
        </w:rPr>
        <w:t xml:space="preserve"> fo</w:t>
      </w:r>
      <w:r w:rsidR="00753376">
        <w:rPr>
          <w:rFonts w:ascii="TT560Fo00" w:hAnsi="TT560Fo00" w:cs="TT560Fo00"/>
          <w:kern w:val="0"/>
          <w:sz w:val="24"/>
          <w:szCs w:val="24"/>
        </w:rPr>
        <w:t>resee</w:t>
      </w:r>
      <w:r w:rsidR="00753376">
        <w:rPr>
          <w:rFonts w:ascii="TT560Fo00" w:hAnsi="TT560Fo00" w:cs="TT560Fo00" w:hint="eastAsia"/>
          <w:kern w:val="0"/>
          <w:sz w:val="24"/>
          <w:szCs w:val="24"/>
        </w:rPr>
        <w:t>n</w:t>
      </w:r>
      <w:r w:rsidR="00753376">
        <w:rPr>
          <w:rFonts w:ascii="TT560Fo00" w:hAnsi="TT560Fo00" w:cs="TT560Fo00"/>
          <w:kern w:val="0"/>
          <w:sz w:val="24"/>
          <w:szCs w:val="24"/>
        </w:rPr>
        <w:t xml:space="preserve"> that the remaining chips </w:t>
      </w:r>
      <w:r w:rsidR="00753376">
        <w:rPr>
          <w:rFonts w:ascii="TT560Fo00" w:hAnsi="TT560Fo00" w:cs="TT560Fo00" w:hint="eastAsia"/>
          <w:kern w:val="0"/>
          <w:sz w:val="24"/>
          <w:szCs w:val="24"/>
        </w:rPr>
        <w:t>c</w:t>
      </w:r>
      <w:r>
        <w:rPr>
          <w:rFonts w:ascii="TT560Fo00" w:hAnsi="TT560Fo00" w:cs="TT560Fo00"/>
          <w:kern w:val="0"/>
          <w:sz w:val="24"/>
          <w:szCs w:val="24"/>
        </w:rPr>
        <w:t>ould not</w:t>
      </w:r>
      <w:r w:rsidR="002733E4">
        <w:rPr>
          <w:rFonts w:ascii="TT560Fo00" w:hAnsi="TT560Fo00" w:cs="TT560Fo00" w:hint="eastAsia"/>
          <w:kern w:val="0"/>
          <w:sz w:val="24"/>
          <w:szCs w:val="24"/>
        </w:rPr>
        <w:t xml:space="preserve"> have</w:t>
      </w:r>
      <w:r>
        <w:rPr>
          <w:rFonts w:ascii="TT560Fo00" w:hAnsi="TT560Fo00" w:cs="TT560Fo00"/>
          <w:kern w:val="0"/>
          <w:sz w:val="24"/>
          <w:szCs w:val="24"/>
        </w:rPr>
        <w:t xml:space="preserve"> be</w:t>
      </w:r>
      <w:r w:rsidR="002733E4">
        <w:rPr>
          <w:rFonts w:ascii="TT560Fo00" w:hAnsi="TT560Fo00" w:cs="TT560Fo00" w:hint="eastAsia"/>
          <w:kern w:val="0"/>
          <w:sz w:val="24"/>
          <w:szCs w:val="24"/>
        </w:rPr>
        <w:t>en</w:t>
      </w:r>
      <w:r>
        <w:rPr>
          <w:rFonts w:ascii="TT560Fo00" w:hAnsi="TT560Fo00" w:cs="TT560Fo00"/>
          <w:kern w:val="0"/>
          <w:sz w:val="24"/>
          <w:szCs w:val="24"/>
        </w:rPr>
        <w:t xml:space="preserve"> procured from other sources. </w:t>
      </w:r>
    </w:p>
    <w:p w:rsidR="003B729A" w:rsidRDefault="003B729A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67o00" w:hAnsi="TT5667o00" w:cs="TT5667o00"/>
          <w:kern w:val="0"/>
          <w:sz w:val="24"/>
          <w:szCs w:val="24"/>
        </w:rPr>
      </w:pPr>
      <w:r>
        <w:rPr>
          <w:rFonts w:ascii="TT5667o00" w:hAnsi="TT5667o00" w:cs="TT5667o00"/>
          <w:kern w:val="0"/>
          <w:sz w:val="24"/>
          <w:szCs w:val="24"/>
        </w:rPr>
        <w:t xml:space="preserve">(4) Respondent could not </w:t>
      </w:r>
      <w:r w:rsidR="00EB390C">
        <w:rPr>
          <w:rFonts w:ascii="TT5667o00" w:hAnsi="TT5667o00" w:cs="TT5667o00" w:hint="eastAsia"/>
          <w:kern w:val="0"/>
          <w:sz w:val="24"/>
          <w:szCs w:val="24"/>
        </w:rPr>
        <w:t xml:space="preserve">have </w:t>
      </w:r>
      <w:r>
        <w:rPr>
          <w:rFonts w:ascii="TT5667o00" w:hAnsi="TT5667o00" w:cs="TT5667o00"/>
          <w:kern w:val="0"/>
          <w:sz w:val="24"/>
          <w:szCs w:val="24"/>
        </w:rPr>
        <w:t>reasonably avoid</w:t>
      </w:r>
      <w:r w:rsidR="00EB390C">
        <w:rPr>
          <w:rFonts w:ascii="TT5667o00" w:hAnsi="TT5667o00" w:cs="TT5667o00" w:hint="eastAsia"/>
          <w:kern w:val="0"/>
          <w:sz w:val="24"/>
          <w:szCs w:val="24"/>
        </w:rPr>
        <w:t>ed</w:t>
      </w:r>
      <w:r>
        <w:rPr>
          <w:rFonts w:ascii="TT5667o00" w:hAnsi="TT5667o00" w:cs="TT5667o00"/>
          <w:kern w:val="0"/>
          <w:sz w:val="24"/>
          <w:szCs w:val="24"/>
        </w:rPr>
        <w:t xml:space="preserve"> or overcome the impediment or its</w:t>
      </w:r>
      <w:r w:rsidR="00EB390C">
        <w:rPr>
          <w:rFonts w:ascii="TT5667o00" w:hAnsi="TT5667o00" w:cs="TT5667o00" w:hint="eastAsia"/>
          <w:kern w:val="0"/>
          <w:sz w:val="24"/>
          <w:szCs w:val="24"/>
        </w:rPr>
        <w:t xml:space="preserve"> </w:t>
      </w:r>
      <w:r>
        <w:rPr>
          <w:rFonts w:ascii="TT5667o00" w:hAnsi="TT5667o00" w:cs="TT5667o00"/>
          <w:kern w:val="0"/>
          <w:sz w:val="24"/>
          <w:szCs w:val="24"/>
        </w:rPr>
        <w:t>consequences.</w:t>
      </w:r>
    </w:p>
    <w:p w:rsidR="009A1BCE" w:rsidRDefault="009A1BCE" w:rsidP="00746809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Respondent is not responsible for any alleged failings to procure the chips from</w:t>
      </w:r>
      <w:r w:rsidR="00746809">
        <w:rPr>
          <w:rFonts w:ascii="TT5628o00" w:hAnsi="TT5628o00" w:cs="TT5628o00" w:hint="eastAsia"/>
          <w:kern w:val="0"/>
          <w:sz w:val="18"/>
          <w:szCs w:val="18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High Performance and Atlantis T</w:t>
      </w:r>
      <w:r w:rsidR="00746809">
        <w:rPr>
          <w:rFonts w:ascii="TT560Fo00" w:hAnsi="TT560Fo00" w:cs="TT560Fo00"/>
          <w:kern w:val="0"/>
          <w:sz w:val="24"/>
          <w:szCs w:val="24"/>
        </w:rPr>
        <w:t xml:space="preserve">echnical Solutions. Respondent </w:t>
      </w:r>
      <w:r w:rsidR="00746809">
        <w:rPr>
          <w:rFonts w:ascii="TT560Fo00" w:hAnsi="TT560Fo00" w:cs="TT560Fo00" w:hint="eastAsia"/>
          <w:kern w:val="0"/>
          <w:sz w:val="24"/>
          <w:szCs w:val="24"/>
        </w:rPr>
        <w:t xml:space="preserve">did not </w:t>
      </w:r>
      <w:r>
        <w:rPr>
          <w:rFonts w:ascii="TT560Fo00" w:hAnsi="TT560Fo00" w:cs="TT560Fo00"/>
          <w:kern w:val="0"/>
          <w:sz w:val="24"/>
          <w:szCs w:val="24"/>
        </w:rPr>
        <w:t>contract with High</w:t>
      </w:r>
      <w:r w:rsidR="00746809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Performance</w:t>
      </w:r>
      <w:r w:rsidR="00746809">
        <w:rPr>
          <w:rFonts w:ascii="TT560Fo00" w:hAnsi="TT560Fo00" w:cs="TT560Fo00" w:hint="eastAsia"/>
          <w:kern w:val="0"/>
          <w:sz w:val="24"/>
          <w:szCs w:val="24"/>
        </w:rPr>
        <w:t>. I</w:t>
      </w:r>
      <w:r>
        <w:rPr>
          <w:rFonts w:ascii="TT560Fo00" w:hAnsi="TT560Fo00" w:cs="TT560Fo00"/>
          <w:kern w:val="0"/>
          <w:sz w:val="24"/>
          <w:szCs w:val="24"/>
        </w:rPr>
        <w:t xml:space="preserve">t </w:t>
      </w:r>
      <w:r w:rsidR="00746809">
        <w:rPr>
          <w:rFonts w:ascii="TT560Fo00" w:hAnsi="TT560Fo00" w:cs="TT560Fo00" w:hint="eastAsia"/>
          <w:kern w:val="0"/>
          <w:sz w:val="24"/>
          <w:szCs w:val="24"/>
        </w:rPr>
        <w:t>cannot</w:t>
      </w:r>
      <w:r>
        <w:rPr>
          <w:rFonts w:ascii="TT560Fo00" w:hAnsi="TT560Fo00" w:cs="TT560Fo00"/>
          <w:kern w:val="0"/>
          <w:sz w:val="24"/>
          <w:szCs w:val="24"/>
        </w:rPr>
        <w:t xml:space="preserve"> be held responsible for failing to negotiate with High</w:t>
      </w:r>
      <w:r w:rsidR="00746809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Performance to procure </w:t>
      </w:r>
      <w:r w:rsidR="00746809">
        <w:rPr>
          <w:rFonts w:ascii="TT560Fo00" w:hAnsi="TT560Fo00" w:cs="TT560Fo00" w:hint="eastAsia"/>
          <w:kern w:val="0"/>
          <w:sz w:val="24"/>
          <w:szCs w:val="24"/>
        </w:rPr>
        <w:t xml:space="preserve">part of </w:t>
      </w:r>
      <w:r>
        <w:rPr>
          <w:rFonts w:ascii="TT560Fo00" w:hAnsi="TT560Fo00" w:cs="TT560Fo00"/>
          <w:kern w:val="0"/>
          <w:sz w:val="24"/>
          <w:szCs w:val="24"/>
        </w:rPr>
        <w:t xml:space="preserve">the remaining chips. </w:t>
      </w:r>
    </w:p>
    <w:p w:rsidR="00746809" w:rsidRDefault="00746809" w:rsidP="00746809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Also, commercial customs recognize High Performance’s right to deal with its remaining</w:t>
      </w:r>
      <w:r w:rsidR="00746809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chips as </w:t>
      </w:r>
      <w:r w:rsidR="003509E9">
        <w:rPr>
          <w:rFonts w:ascii="TT560Fo00" w:hAnsi="TT560Fo00" w:cs="TT560Fo00" w:hint="eastAsia"/>
          <w:kern w:val="0"/>
          <w:sz w:val="24"/>
          <w:szCs w:val="24"/>
        </w:rPr>
        <w:t>it</w:t>
      </w:r>
      <w:r>
        <w:rPr>
          <w:rFonts w:ascii="TT560Fo00" w:hAnsi="TT560Fo00" w:cs="TT560Fo00"/>
          <w:kern w:val="0"/>
          <w:sz w:val="24"/>
          <w:szCs w:val="24"/>
        </w:rPr>
        <w:t xml:space="preserve"> saw fit. High</w:t>
      </w:r>
      <w:r w:rsidR="003509E9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Performance has the right to distribute the remaining chips in any reasonable manner, and</w:t>
      </w:r>
      <w:r w:rsidR="003509E9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Specialty Devices has no choice but to respect High Performance’s allocation.</w:t>
      </w:r>
    </w:p>
    <w:p w:rsidR="003509E9" w:rsidRDefault="003509E9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Moreover, according to a German case, the Respondent can be exempt from liability when</w:t>
      </w:r>
      <w:r w:rsidR="003509E9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suitable goods are no longer available in the market. D-28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 chips were no longer</w:t>
      </w:r>
      <w:r>
        <w:rPr>
          <w:rFonts w:ascii="TT560Fo00" w:hAnsi="TT560Fo00" w:cs="TT560Fo00"/>
          <w:kern w:val="0"/>
          <w:sz w:val="24"/>
          <w:szCs w:val="24"/>
        </w:rPr>
        <w:t xml:space="preserve"> available in 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the </w:t>
      </w:r>
      <w:r w:rsidR="00F424BC">
        <w:rPr>
          <w:rFonts w:ascii="TT560Fo00" w:hAnsi="TT560Fo00" w:cs="TT560Fo00"/>
          <w:kern w:val="0"/>
          <w:sz w:val="24"/>
          <w:szCs w:val="24"/>
        </w:rPr>
        <w:t>market as a consequence of the impediment and there were no suitable substitutes</w:t>
      </w:r>
      <w:r>
        <w:rPr>
          <w:rFonts w:ascii="TT560Fo00" w:hAnsi="TT560Fo00" w:cs="TT560Fo00"/>
          <w:kern w:val="0"/>
          <w:sz w:val="24"/>
          <w:szCs w:val="24"/>
        </w:rPr>
        <w:t>.</w:t>
      </w:r>
    </w:p>
    <w:p w:rsidR="00F424BC" w:rsidRDefault="00F424BC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In conclusion, Respondent’s late performance was caused by the impediment of Specialty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Devices’ late delivery and 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was </w:t>
      </w:r>
      <w:r>
        <w:rPr>
          <w:rFonts w:ascii="TT560Fo00" w:hAnsi="TT560Fo00" w:cs="TT560Fo00"/>
          <w:kern w:val="0"/>
          <w:sz w:val="24"/>
          <w:szCs w:val="24"/>
        </w:rPr>
        <w:t xml:space="preserve">beyond Respondent’s control. Respondent could 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have </w:t>
      </w:r>
      <w:r>
        <w:rPr>
          <w:rFonts w:ascii="TT560Fo00" w:hAnsi="TT560Fo00" w:cs="TT560Fo00"/>
          <w:kern w:val="0"/>
          <w:sz w:val="24"/>
          <w:szCs w:val="24"/>
        </w:rPr>
        <w:t>neither</w:t>
      </w:r>
      <w:r w:rsidR="00F424BC">
        <w:rPr>
          <w:rFonts w:ascii="TT560Fo00" w:hAnsi="TT560Fo00" w:cs="TT560Fo00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predicted such 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an </w:t>
      </w:r>
      <w:r w:rsidR="00F424BC">
        <w:rPr>
          <w:rFonts w:ascii="TT560Fo00" w:hAnsi="TT560Fo00" w:cs="TT560Fo00"/>
          <w:kern w:val="0"/>
          <w:sz w:val="24"/>
          <w:szCs w:val="24"/>
        </w:rPr>
        <w:t>impediment nor</w:t>
      </w:r>
      <w:r>
        <w:rPr>
          <w:rFonts w:ascii="TT560Fo00" w:hAnsi="TT560Fo00" w:cs="TT560Fo00"/>
          <w:kern w:val="0"/>
          <w:sz w:val="24"/>
          <w:szCs w:val="24"/>
        </w:rPr>
        <w:t xml:space="preserve"> have avoided or overcome the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consequences. Respondent is thus exempt from liability under Article 79(1).</w:t>
      </w:r>
    </w:p>
    <w:p w:rsidR="00F424BC" w:rsidRDefault="00F424BC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ED48AE" w:rsidP="009A1BCE">
      <w:pPr>
        <w:autoSpaceDE w:val="0"/>
        <w:autoSpaceDN w:val="0"/>
        <w:adjustRightInd w:val="0"/>
        <w:jc w:val="left"/>
        <w:rPr>
          <w:rFonts w:ascii="TT5610o00" w:hAnsi="TT5610o00" w:cs="TT5610o00"/>
          <w:kern w:val="0"/>
          <w:sz w:val="24"/>
          <w:szCs w:val="24"/>
        </w:rPr>
      </w:pPr>
      <w:r>
        <w:rPr>
          <w:rFonts w:ascii="TT5610o00" w:hAnsi="TT5610o00" w:cs="TT5610o00" w:hint="eastAsia"/>
          <w:kern w:val="0"/>
          <w:sz w:val="24"/>
          <w:szCs w:val="24"/>
        </w:rPr>
        <w:t>B</w:t>
      </w:r>
      <w:r w:rsidR="009A1BCE">
        <w:rPr>
          <w:rFonts w:ascii="TT5610o00" w:hAnsi="TT5610o00" w:cs="TT5610o00"/>
          <w:kern w:val="0"/>
          <w:sz w:val="24"/>
          <w:szCs w:val="24"/>
        </w:rPr>
        <w:t>. Even if Specialty Devices constitutes a “third person”,</w:t>
      </w:r>
      <w:r w:rsidR="00F424BC">
        <w:rPr>
          <w:rFonts w:ascii="TT5610o00" w:hAnsi="TT5610o00" w:cs="TT5610o00" w:hint="eastAsia"/>
          <w:kern w:val="0"/>
          <w:sz w:val="24"/>
          <w:szCs w:val="24"/>
        </w:rPr>
        <w:t xml:space="preserve"> </w:t>
      </w:r>
      <w:r w:rsidR="009A1BCE">
        <w:rPr>
          <w:rFonts w:ascii="TT5610o00" w:hAnsi="TT5610o00" w:cs="TT5610o00"/>
          <w:kern w:val="0"/>
          <w:sz w:val="24"/>
          <w:szCs w:val="24"/>
        </w:rPr>
        <w:t xml:space="preserve">Respondent is still exempted from liability for damages under Art. </w:t>
      </w:r>
      <w:proofErr w:type="gramStart"/>
      <w:r w:rsidR="009A1BCE">
        <w:rPr>
          <w:rFonts w:ascii="TT5610o00" w:hAnsi="TT5610o00" w:cs="TT5610o00"/>
          <w:kern w:val="0"/>
          <w:sz w:val="24"/>
          <w:szCs w:val="24"/>
        </w:rPr>
        <w:t>79(2) of CISG.</w:t>
      </w:r>
      <w:proofErr w:type="gramEnd"/>
    </w:p>
    <w:p w:rsidR="00F424BC" w:rsidRDefault="00F424BC" w:rsidP="009A1BCE">
      <w:pPr>
        <w:autoSpaceDE w:val="0"/>
        <w:autoSpaceDN w:val="0"/>
        <w:adjustRightInd w:val="0"/>
        <w:jc w:val="left"/>
        <w:rPr>
          <w:rFonts w:ascii="TT5610o00" w:hAnsi="TT5610o00" w:cs="TT5610o00"/>
          <w:kern w:val="0"/>
          <w:sz w:val="24"/>
          <w:szCs w:val="24"/>
        </w:rPr>
      </w:pPr>
    </w:p>
    <w:p w:rsidR="009A1BCE" w:rsidRDefault="00A1497F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 w:hint="eastAsia"/>
          <w:kern w:val="0"/>
          <w:sz w:val="24"/>
          <w:szCs w:val="24"/>
        </w:rPr>
        <w:t>Suppose that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 Respondent’s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>failure was due to the failure by a “third party”, Specialty Devices would be the only “third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party” engaged by Respondent 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>in this case</w:t>
      </w:r>
      <w:r w:rsidR="009A1BCE">
        <w:rPr>
          <w:rFonts w:ascii="TT562Co00" w:hAnsi="TT562Co00" w:cs="TT562Co00"/>
          <w:i/>
          <w:iCs/>
          <w:kern w:val="0"/>
          <w:sz w:val="24"/>
          <w:szCs w:val="24"/>
        </w:rPr>
        <w:t>(1)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. 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>Under such an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 assumption, Specialty Devices </w:t>
      </w:r>
      <w:bookmarkStart w:id="0" w:name="_GoBack"/>
      <w:bookmarkEnd w:id="0"/>
      <w:r w:rsidR="009A1BCE">
        <w:rPr>
          <w:rFonts w:ascii="TT560Fo00" w:hAnsi="TT560Fo00" w:cs="TT560Fo00"/>
          <w:kern w:val="0"/>
          <w:sz w:val="24"/>
          <w:szCs w:val="24"/>
        </w:rPr>
        <w:t xml:space="preserve">is 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also </w:t>
      </w:r>
      <w:r w:rsidR="009A1BCE">
        <w:rPr>
          <w:rFonts w:ascii="TT560Fo00" w:hAnsi="TT560Fo00" w:cs="TT560Fo00"/>
          <w:kern w:val="0"/>
          <w:sz w:val="24"/>
          <w:szCs w:val="24"/>
        </w:rPr>
        <w:t>exe</w:t>
      </w:r>
      <w:r w:rsidR="00F424BC">
        <w:rPr>
          <w:rFonts w:ascii="TT560Fo00" w:hAnsi="TT560Fo00" w:cs="TT560Fo00"/>
          <w:kern w:val="0"/>
          <w:sz w:val="24"/>
          <w:szCs w:val="24"/>
        </w:rPr>
        <w:t>mpted for three reasons. First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, </w:t>
      </w:r>
      <w:r w:rsidR="009A1BCE">
        <w:rPr>
          <w:rFonts w:ascii="TT560Fo00" w:hAnsi="TT560Fo00" w:cs="TT560Fo00"/>
          <w:kern w:val="0"/>
          <w:sz w:val="24"/>
          <w:szCs w:val="24"/>
        </w:rPr>
        <w:lastRenderedPageBreak/>
        <w:t>Specialty Devices’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default was due to an impediment beyond its control </w:t>
      </w:r>
      <w:r w:rsidR="009A1BCE">
        <w:rPr>
          <w:rFonts w:ascii="TT562Co00" w:hAnsi="TT562Co00" w:cs="TT562Co00"/>
          <w:i/>
          <w:iCs/>
          <w:kern w:val="0"/>
          <w:sz w:val="24"/>
          <w:szCs w:val="24"/>
        </w:rPr>
        <w:t>(2)</w:t>
      </w:r>
      <w:r w:rsidR="00F424BC">
        <w:rPr>
          <w:rFonts w:ascii="TT560Fo00" w:hAnsi="TT560Fo00" w:cs="TT560Fo00"/>
          <w:kern w:val="0"/>
          <w:sz w:val="24"/>
          <w:szCs w:val="24"/>
        </w:rPr>
        <w:t>; second</w:t>
      </w:r>
      <w:r w:rsidR="009A1BCE">
        <w:rPr>
          <w:rFonts w:ascii="TT560Fo00" w:hAnsi="TT560Fo00" w:cs="TT560Fo00"/>
          <w:kern w:val="0"/>
          <w:sz w:val="24"/>
          <w:szCs w:val="24"/>
        </w:rPr>
        <w:t>, Specialty Devices could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>not reasonably be expected to have taken the impediment into account at the time of the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conclusion of the contract </w:t>
      </w:r>
      <w:r w:rsidR="009A1BCE">
        <w:rPr>
          <w:rFonts w:ascii="TT562Co00" w:hAnsi="TT562Co00" w:cs="TT562Co00"/>
          <w:i/>
          <w:iCs/>
          <w:kern w:val="0"/>
          <w:sz w:val="24"/>
          <w:szCs w:val="24"/>
        </w:rPr>
        <w:t>(3)</w:t>
      </w:r>
      <w:r w:rsidR="009A1BCE">
        <w:rPr>
          <w:rFonts w:ascii="TT560Fo00" w:hAnsi="TT560Fo00" w:cs="TT560Fo00"/>
          <w:kern w:val="0"/>
          <w:sz w:val="24"/>
          <w:szCs w:val="24"/>
        </w:rPr>
        <w:t>; finally, Specialty Devices could not have avoided or overcome</w:t>
      </w:r>
      <w:r w:rsidR="00F424BC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the impediment or its consequences </w:t>
      </w:r>
      <w:r w:rsidR="009A1BCE">
        <w:rPr>
          <w:rFonts w:ascii="TT562Co00" w:hAnsi="TT562Co00" w:cs="TT562Co00"/>
          <w:i/>
          <w:iCs/>
          <w:kern w:val="0"/>
          <w:sz w:val="24"/>
          <w:szCs w:val="24"/>
        </w:rPr>
        <w:t>(4)</w:t>
      </w:r>
      <w:r w:rsidR="009A1BCE">
        <w:rPr>
          <w:rFonts w:ascii="TT560Fo00" w:hAnsi="TT560Fo00" w:cs="TT560Fo00"/>
          <w:kern w:val="0"/>
          <w:sz w:val="24"/>
          <w:szCs w:val="24"/>
        </w:rPr>
        <w:t>.</w:t>
      </w:r>
    </w:p>
    <w:p w:rsidR="00F424BC" w:rsidRDefault="00F424BC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Pr="00F424BC" w:rsidRDefault="009A1BCE" w:rsidP="00F424BC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TT5667o00" w:hAnsi="TT5667o00" w:cs="TT5667o00"/>
          <w:kern w:val="0"/>
          <w:sz w:val="24"/>
          <w:szCs w:val="24"/>
        </w:rPr>
      </w:pPr>
      <w:r w:rsidRPr="00F424BC">
        <w:rPr>
          <w:rFonts w:ascii="TT5667o00" w:hAnsi="TT5667o00" w:cs="TT5667o00"/>
          <w:kern w:val="0"/>
          <w:sz w:val="24"/>
          <w:szCs w:val="24"/>
        </w:rPr>
        <w:t>Specialty Devices is</w:t>
      </w:r>
      <w:r w:rsidR="00F424BC" w:rsidRPr="00F424BC">
        <w:rPr>
          <w:rFonts w:ascii="TT5667o00" w:hAnsi="TT5667o00" w:cs="TT5667o00" w:hint="eastAsia"/>
          <w:kern w:val="0"/>
          <w:sz w:val="24"/>
          <w:szCs w:val="24"/>
        </w:rPr>
        <w:t xml:space="preserve"> </w:t>
      </w:r>
      <w:r w:rsidRPr="00F424BC">
        <w:rPr>
          <w:rFonts w:ascii="TT5667o00" w:hAnsi="TT5667o00" w:cs="TT5667o00"/>
          <w:kern w:val="0"/>
          <w:sz w:val="24"/>
          <w:szCs w:val="24"/>
        </w:rPr>
        <w:t>not responsible for any alleged failings on the part of High Performance.</w:t>
      </w:r>
    </w:p>
    <w:p w:rsidR="00F424BC" w:rsidRPr="00F424BC" w:rsidRDefault="00F424BC" w:rsidP="00F424BC">
      <w:pPr>
        <w:autoSpaceDE w:val="0"/>
        <w:autoSpaceDN w:val="0"/>
        <w:adjustRightInd w:val="0"/>
        <w:jc w:val="left"/>
        <w:rPr>
          <w:rFonts w:ascii="TT5667o00" w:hAnsi="TT5667o00" w:cs="TT5667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Claimant argues that Respondent is responsible for the failure of its entire supply</w:t>
      </w:r>
      <w:r w:rsidR="004412D2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chain to perform on time</w:t>
      </w:r>
      <w:r w:rsidR="004412D2">
        <w:rPr>
          <w:rFonts w:ascii="TT560Fo00" w:hAnsi="TT560Fo00" w:cs="TT560Fo00" w:hint="eastAsia"/>
          <w:kern w:val="0"/>
          <w:sz w:val="24"/>
          <w:szCs w:val="24"/>
        </w:rPr>
        <w:t>. However,</w:t>
      </w:r>
      <w:r>
        <w:rPr>
          <w:rFonts w:ascii="TT560Fo00" w:hAnsi="TT560Fo00" w:cs="TT560Fo00"/>
          <w:kern w:val="0"/>
          <w:sz w:val="24"/>
          <w:szCs w:val="24"/>
        </w:rPr>
        <w:t xml:space="preserve"> High</w:t>
      </w:r>
      <w:r w:rsidR="004412D2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Performance was only a general supplier of </w:t>
      </w:r>
      <w:r w:rsidR="00412A39">
        <w:rPr>
          <w:rFonts w:ascii="TT560Fo00" w:hAnsi="TT560Fo00" w:cs="TT560Fo00"/>
          <w:kern w:val="0"/>
          <w:sz w:val="24"/>
          <w:szCs w:val="24"/>
        </w:rPr>
        <w:t>good</w:t>
      </w:r>
      <w:r w:rsidR="00412A39">
        <w:rPr>
          <w:rFonts w:ascii="TT560Fo00" w:hAnsi="TT560Fo00" w:cs="TT560Fo00" w:hint="eastAsia"/>
          <w:kern w:val="0"/>
          <w:sz w:val="24"/>
          <w:szCs w:val="24"/>
        </w:rPr>
        <w:t>s and is hence not a third party of Respondent</w:t>
      </w:r>
      <w:r w:rsidR="00161FD3">
        <w:rPr>
          <w:rFonts w:ascii="TT560Fo00" w:hAnsi="TT560Fo00" w:cs="TT560Fo00"/>
          <w:kern w:val="0"/>
          <w:sz w:val="24"/>
          <w:szCs w:val="24"/>
        </w:rPr>
        <w:t>’</w:t>
      </w:r>
      <w:r w:rsidR="00161FD3">
        <w:rPr>
          <w:rFonts w:ascii="TT560Fo00" w:hAnsi="TT560Fo00" w:cs="TT560Fo00" w:hint="eastAsia"/>
          <w:kern w:val="0"/>
          <w:sz w:val="24"/>
          <w:szCs w:val="24"/>
        </w:rPr>
        <w:t>s</w:t>
      </w:r>
      <w:r w:rsidR="006225D7">
        <w:rPr>
          <w:rFonts w:ascii="TT560Fo00" w:hAnsi="TT560Fo00" w:cs="TT560Fo00" w:hint="eastAsia"/>
          <w:kern w:val="0"/>
          <w:sz w:val="24"/>
          <w:szCs w:val="24"/>
        </w:rPr>
        <w:t xml:space="preserve"> under Art. </w:t>
      </w:r>
      <w:proofErr w:type="gramStart"/>
      <w:r w:rsidR="006225D7">
        <w:rPr>
          <w:rFonts w:ascii="TT560Fo00" w:hAnsi="TT560Fo00" w:cs="TT560Fo00" w:hint="eastAsia"/>
          <w:kern w:val="0"/>
          <w:sz w:val="24"/>
          <w:szCs w:val="24"/>
        </w:rPr>
        <w:t>79 of CISG</w:t>
      </w:r>
      <w:r w:rsidR="00412A39">
        <w:rPr>
          <w:rFonts w:ascii="TT560Fo00" w:hAnsi="TT560Fo00" w:cs="TT560Fo00" w:hint="eastAsia"/>
          <w:kern w:val="0"/>
          <w:sz w:val="24"/>
          <w:szCs w:val="24"/>
        </w:rPr>
        <w:t>.</w:t>
      </w:r>
      <w:proofErr w:type="gramEnd"/>
      <w:r w:rsidR="00412A39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6225D7">
        <w:rPr>
          <w:rFonts w:ascii="TT560Fo00" w:hAnsi="TT560Fo00" w:cs="TT560Fo00" w:hint="eastAsia"/>
          <w:kern w:val="0"/>
          <w:sz w:val="24"/>
          <w:szCs w:val="24"/>
        </w:rPr>
        <w:t>Respondent is not obliged to prove whether High Performance</w:t>
      </w:r>
      <w:r w:rsidR="00412A39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6225D7">
        <w:rPr>
          <w:rFonts w:ascii="TT560Fo00" w:hAnsi="TT560Fo00" w:cs="TT560Fo00" w:hint="eastAsia"/>
          <w:kern w:val="0"/>
          <w:sz w:val="24"/>
          <w:szCs w:val="24"/>
        </w:rPr>
        <w:t xml:space="preserve">can be exempted from liability. </w:t>
      </w:r>
      <w:r>
        <w:rPr>
          <w:rFonts w:ascii="TT560Fo00" w:hAnsi="TT560Fo00" w:cs="TT560Fo00"/>
          <w:kern w:val="0"/>
          <w:sz w:val="24"/>
          <w:szCs w:val="24"/>
        </w:rPr>
        <w:t>Specialty Devices was</w:t>
      </w:r>
      <w:r w:rsidR="006225D7">
        <w:rPr>
          <w:rFonts w:ascii="TT560Fo00" w:hAnsi="TT560Fo00" w:cs="TT560Fo00" w:hint="eastAsia"/>
          <w:kern w:val="0"/>
          <w:sz w:val="24"/>
          <w:szCs w:val="24"/>
        </w:rPr>
        <w:t xml:space="preserve"> only </w:t>
      </w:r>
      <w:r>
        <w:rPr>
          <w:rFonts w:ascii="TT560Fo00" w:hAnsi="TT560Fo00" w:cs="TT560Fo00"/>
          <w:kern w:val="0"/>
          <w:sz w:val="24"/>
          <w:szCs w:val="24"/>
        </w:rPr>
        <w:t xml:space="preserve">one of </w:t>
      </w:r>
      <w:r w:rsidR="006225D7">
        <w:rPr>
          <w:rFonts w:ascii="TT560Fo00" w:hAnsi="TT560Fo00" w:cs="TT560Fo00" w:hint="eastAsia"/>
          <w:kern w:val="0"/>
          <w:sz w:val="24"/>
          <w:szCs w:val="24"/>
        </w:rPr>
        <w:t>High Performance</w:t>
      </w:r>
      <w:r w:rsidR="006225D7">
        <w:rPr>
          <w:rFonts w:ascii="TT560Fo00" w:hAnsi="TT560Fo00" w:cs="TT560Fo00"/>
          <w:kern w:val="0"/>
          <w:sz w:val="24"/>
          <w:szCs w:val="24"/>
        </w:rPr>
        <w:t>’</w:t>
      </w:r>
      <w:r w:rsidR="006225D7">
        <w:rPr>
          <w:rFonts w:ascii="TT560Fo00" w:hAnsi="TT560Fo00" w:cs="TT560Fo00" w:hint="eastAsia"/>
          <w:kern w:val="0"/>
          <w:sz w:val="24"/>
          <w:szCs w:val="24"/>
        </w:rPr>
        <w:t>s</w:t>
      </w:r>
      <w:r>
        <w:rPr>
          <w:rFonts w:ascii="TT560Fo00" w:hAnsi="TT560Fo00" w:cs="TT560Fo00"/>
          <w:kern w:val="0"/>
          <w:sz w:val="24"/>
          <w:szCs w:val="24"/>
        </w:rPr>
        <w:t xml:space="preserve"> many customers</w:t>
      </w:r>
      <w:r w:rsidR="006225D7">
        <w:rPr>
          <w:rFonts w:ascii="TT560Fo00" w:hAnsi="TT560Fo00" w:cs="TT560Fo00" w:hint="eastAsia"/>
          <w:kern w:val="0"/>
          <w:sz w:val="24"/>
          <w:szCs w:val="24"/>
        </w:rPr>
        <w:t xml:space="preserve">. High Performance was a </w:t>
      </w:r>
      <w:r w:rsidR="006225D7">
        <w:rPr>
          <w:rFonts w:ascii="TT560Fo00" w:hAnsi="TT560Fo00" w:cs="TT560Fo00"/>
          <w:kern w:val="0"/>
          <w:sz w:val="24"/>
          <w:szCs w:val="24"/>
        </w:rPr>
        <w:t>separate</w:t>
      </w:r>
      <w:r w:rsidR="006225D7">
        <w:rPr>
          <w:rFonts w:ascii="TT560Fo00" w:hAnsi="TT560Fo00" w:cs="TT560Fo00" w:hint="eastAsia"/>
          <w:kern w:val="0"/>
          <w:sz w:val="24"/>
          <w:szCs w:val="24"/>
        </w:rPr>
        <w:t xml:space="preserve"> legal entity and its actions were out of Specialty Devices</w:t>
      </w:r>
      <w:r w:rsidR="006225D7">
        <w:rPr>
          <w:rFonts w:ascii="TT560Fo00" w:hAnsi="TT560Fo00" w:cs="TT560Fo00"/>
          <w:kern w:val="0"/>
          <w:sz w:val="24"/>
          <w:szCs w:val="24"/>
        </w:rPr>
        <w:t>’</w:t>
      </w:r>
      <w:r w:rsidR="006225D7">
        <w:rPr>
          <w:rFonts w:ascii="TT560Fo00" w:hAnsi="TT560Fo00" w:cs="TT560Fo00" w:hint="eastAsia"/>
          <w:kern w:val="0"/>
          <w:sz w:val="24"/>
          <w:szCs w:val="24"/>
        </w:rPr>
        <w:t xml:space="preserve"> sphere of control. </w:t>
      </w:r>
      <w:r>
        <w:rPr>
          <w:rFonts w:ascii="TT560Fo00" w:hAnsi="TT560Fo00" w:cs="TT560Fo00"/>
          <w:kern w:val="0"/>
          <w:sz w:val="24"/>
          <w:szCs w:val="24"/>
        </w:rPr>
        <w:t>Th</w:t>
      </w:r>
      <w:r w:rsidR="00D325D9">
        <w:rPr>
          <w:rFonts w:ascii="TT560Fo00" w:hAnsi="TT560Fo00" w:cs="TT560Fo00" w:hint="eastAsia"/>
          <w:kern w:val="0"/>
          <w:sz w:val="24"/>
          <w:szCs w:val="24"/>
        </w:rPr>
        <w:t>erefore</w:t>
      </w:r>
      <w:r>
        <w:rPr>
          <w:rFonts w:ascii="TT560Fo00" w:hAnsi="TT560Fo00" w:cs="TT560Fo00"/>
          <w:kern w:val="0"/>
          <w:sz w:val="24"/>
          <w:szCs w:val="24"/>
        </w:rPr>
        <w:t xml:space="preserve"> Specialty Devices </w:t>
      </w:r>
      <w:r w:rsidR="00D325D9">
        <w:rPr>
          <w:rFonts w:ascii="TT560Fo00" w:hAnsi="TT560Fo00" w:cs="TT560Fo00" w:hint="eastAsia"/>
          <w:kern w:val="0"/>
          <w:sz w:val="24"/>
          <w:szCs w:val="24"/>
        </w:rPr>
        <w:t>is not responsible for</w:t>
      </w:r>
      <w:r>
        <w:rPr>
          <w:rFonts w:ascii="TT560Fo00" w:hAnsi="TT560Fo00" w:cs="TT560Fo00"/>
          <w:kern w:val="0"/>
          <w:sz w:val="24"/>
          <w:szCs w:val="24"/>
        </w:rPr>
        <w:t xml:space="preserve"> </w:t>
      </w:r>
      <w:r w:rsidR="00D325D9">
        <w:rPr>
          <w:rFonts w:ascii="TT560Fo00" w:hAnsi="TT560Fo00" w:cs="TT560Fo00" w:hint="eastAsia"/>
          <w:kern w:val="0"/>
          <w:sz w:val="24"/>
          <w:szCs w:val="24"/>
        </w:rPr>
        <w:t xml:space="preserve">any </w:t>
      </w:r>
      <w:r w:rsidR="00D325D9">
        <w:rPr>
          <w:rFonts w:ascii="TT560Fo00" w:hAnsi="TT560Fo00" w:cs="TT560Fo00"/>
          <w:kern w:val="0"/>
          <w:sz w:val="24"/>
          <w:szCs w:val="24"/>
        </w:rPr>
        <w:t xml:space="preserve">failings </w:t>
      </w:r>
      <w:r w:rsidR="00D325D9">
        <w:rPr>
          <w:rFonts w:ascii="TT560Fo00" w:hAnsi="TT560Fo00" w:cs="TT560Fo00" w:hint="eastAsia"/>
          <w:kern w:val="0"/>
          <w:sz w:val="24"/>
          <w:szCs w:val="24"/>
        </w:rPr>
        <w:t xml:space="preserve">on </w:t>
      </w:r>
      <w:r>
        <w:rPr>
          <w:rFonts w:ascii="TT560Fo00" w:hAnsi="TT560Fo00" w:cs="TT560Fo00"/>
          <w:kern w:val="0"/>
          <w:sz w:val="24"/>
          <w:szCs w:val="24"/>
        </w:rPr>
        <w:t>High</w:t>
      </w:r>
      <w:r w:rsidR="00D325D9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Performance’s</w:t>
      </w:r>
      <w:r w:rsidR="00D325D9">
        <w:rPr>
          <w:rFonts w:ascii="TT560Fo00" w:hAnsi="TT560Fo00" w:cs="TT560Fo00" w:hint="eastAsia"/>
          <w:kern w:val="0"/>
          <w:sz w:val="24"/>
          <w:szCs w:val="24"/>
        </w:rPr>
        <w:t xml:space="preserve"> part</w:t>
      </w:r>
      <w:r>
        <w:rPr>
          <w:rFonts w:ascii="TT560Fo00" w:hAnsi="TT560Fo00" w:cs="TT560Fo00"/>
          <w:kern w:val="0"/>
          <w:sz w:val="24"/>
          <w:szCs w:val="24"/>
        </w:rPr>
        <w:t>.</w:t>
      </w:r>
    </w:p>
    <w:p w:rsidR="00D325D9" w:rsidRDefault="00D325D9" w:rsidP="009A1BCE">
      <w:pPr>
        <w:autoSpaceDE w:val="0"/>
        <w:autoSpaceDN w:val="0"/>
        <w:adjustRightInd w:val="0"/>
        <w:jc w:val="left"/>
        <w:rPr>
          <w:rFonts w:ascii="TT5628o00" w:hAnsi="TT5628o00" w:cs="TT5628o00"/>
          <w:kern w:val="0"/>
          <w:sz w:val="18"/>
          <w:szCs w:val="18"/>
        </w:rPr>
      </w:pPr>
    </w:p>
    <w:p w:rsidR="009A1BCE" w:rsidRPr="00D325D9" w:rsidRDefault="009A1BCE" w:rsidP="00D325D9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TT5667o00" w:hAnsi="TT5667o00" w:cs="TT5667o00"/>
          <w:kern w:val="0"/>
          <w:sz w:val="24"/>
          <w:szCs w:val="24"/>
        </w:rPr>
      </w:pPr>
      <w:r w:rsidRPr="00D325D9">
        <w:rPr>
          <w:rFonts w:ascii="TT5667o00" w:hAnsi="TT5667o00" w:cs="TT5667o00"/>
          <w:kern w:val="0"/>
          <w:sz w:val="24"/>
          <w:szCs w:val="24"/>
        </w:rPr>
        <w:t>Specialty Devices’ failure to meet its contractual date of delivery was due to an impediment beyond its control.</w:t>
      </w:r>
    </w:p>
    <w:p w:rsidR="00D325D9" w:rsidRPr="00D325D9" w:rsidRDefault="00D325D9" w:rsidP="00D325D9">
      <w:pPr>
        <w:autoSpaceDE w:val="0"/>
        <w:autoSpaceDN w:val="0"/>
        <w:adjustRightInd w:val="0"/>
        <w:jc w:val="left"/>
        <w:rPr>
          <w:rFonts w:ascii="TT5667o00" w:hAnsi="TT5667o00" w:cs="TT5667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First, since High Performance was the only supplier of the D-28 chips, Specialty Devices ha</w:t>
      </w:r>
      <w:r w:rsidR="009C4583">
        <w:rPr>
          <w:rFonts w:ascii="TT560Fo00" w:hAnsi="TT560Fo00" w:cs="TT560Fo00" w:hint="eastAsia"/>
          <w:kern w:val="0"/>
          <w:sz w:val="24"/>
          <w:szCs w:val="24"/>
        </w:rPr>
        <w:t>d</w:t>
      </w:r>
      <w:r>
        <w:rPr>
          <w:rFonts w:ascii="TT560Fo00" w:hAnsi="TT560Fo00" w:cs="TT560Fo00"/>
          <w:kern w:val="0"/>
          <w:sz w:val="24"/>
          <w:szCs w:val="24"/>
        </w:rPr>
        <w:t xml:space="preserve"> no control over the choice of the</w:t>
      </w:r>
      <w:r w:rsidR="00D325D9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supplier or its performance. In such cases, the supplier’s default may be established as a</w:t>
      </w:r>
      <w:r w:rsidR="00161FD3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genuine impediment beyond the control of Specialty Devices.</w:t>
      </w:r>
    </w:p>
    <w:p w:rsidR="00161FD3" w:rsidRDefault="00161FD3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161FD3" w:rsidRDefault="00161FD3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Second</w:t>
      </w:r>
      <w:r w:rsidR="009A1BCE">
        <w:rPr>
          <w:rFonts w:ascii="TT560Fo00" w:hAnsi="TT560Fo00" w:cs="TT560Fo00"/>
          <w:kern w:val="0"/>
          <w:sz w:val="24"/>
          <w:szCs w:val="24"/>
        </w:rPr>
        <w:t>, the impediment falls beyond Specialty Devices’</w:t>
      </w:r>
      <w:r>
        <w:rPr>
          <w:rFonts w:ascii="TT560Fo00" w:hAnsi="TT560Fo00" w:cs="TT560Fo00"/>
          <w:kern w:val="0"/>
          <w:sz w:val="24"/>
          <w:szCs w:val="24"/>
        </w:rPr>
        <w:t xml:space="preserve"> control. The fire </w:t>
      </w:r>
      <w:r>
        <w:rPr>
          <w:rFonts w:ascii="TT560Fo00" w:hAnsi="TT560Fo00" w:cs="TT560Fo00" w:hint="eastAsia"/>
          <w:kern w:val="0"/>
          <w:sz w:val="24"/>
          <w:szCs w:val="24"/>
        </w:rPr>
        <w:t>at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 High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>Performance</w:t>
      </w:r>
      <w:r>
        <w:rPr>
          <w:rFonts w:ascii="TT560Fo00" w:hAnsi="TT560Fo00" w:cs="TT560Fo00"/>
          <w:kern w:val="0"/>
          <w:sz w:val="24"/>
          <w:szCs w:val="24"/>
        </w:rPr>
        <w:t>’</w:t>
      </w:r>
      <w:r w:rsidR="009A1BCE">
        <w:rPr>
          <w:rFonts w:ascii="TT560Fo00" w:hAnsi="TT560Fo00" w:cs="TT560Fo00"/>
          <w:kern w:val="0"/>
          <w:sz w:val="24"/>
          <w:szCs w:val="24"/>
        </w:rPr>
        <w:t>s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 production facility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 was an accident, which is generally acknowledged as a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>situation of force majeure</w:t>
      </w:r>
      <w:r>
        <w:rPr>
          <w:rFonts w:ascii="TT562Co00" w:hAnsi="TT562Co00" w:cs="TT562Co00" w:hint="eastAsia"/>
          <w:i/>
          <w:iCs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and considered 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is 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as an impediment beyond </w:t>
      </w:r>
      <w:r>
        <w:rPr>
          <w:rFonts w:ascii="TT560Fo00" w:hAnsi="TT560Fo00" w:cs="TT560Fo00" w:hint="eastAsia"/>
          <w:kern w:val="0"/>
          <w:sz w:val="24"/>
          <w:szCs w:val="24"/>
        </w:rPr>
        <w:t>a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 company’s control.</w:t>
      </w:r>
      <w:r w:rsidR="004036B4" w:rsidDel="004036B4">
        <w:rPr>
          <w:rFonts w:ascii="TT560Fo00" w:hAnsi="TT560Fo00" w:cs="TT560Fo00"/>
          <w:kern w:val="0"/>
          <w:sz w:val="24"/>
          <w:szCs w:val="24"/>
        </w:rPr>
        <w:t xml:space="preserve"> </w:t>
      </w: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Therefore, High Performance’s failure</w:t>
      </w:r>
      <w:r w:rsidR="00161FD3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to perform constituted an impediment beyond Specialty Devices’ control.</w:t>
      </w:r>
    </w:p>
    <w:p w:rsidR="00161FD3" w:rsidRDefault="00161FD3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67o00" w:hAnsi="TT5667o00" w:cs="TT5667o00"/>
          <w:kern w:val="0"/>
          <w:sz w:val="24"/>
          <w:szCs w:val="24"/>
        </w:rPr>
      </w:pPr>
      <w:r>
        <w:rPr>
          <w:rFonts w:ascii="TT5667o00" w:hAnsi="TT5667o00" w:cs="TT5667o00"/>
          <w:kern w:val="0"/>
          <w:sz w:val="24"/>
          <w:szCs w:val="24"/>
        </w:rPr>
        <w:t>(3) Specialty Devices could not reasonably be expected to have taken the impediment into</w:t>
      </w:r>
      <w:r w:rsidR="00161FD3">
        <w:rPr>
          <w:rFonts w:ascii="TT5667o00" w:hAnsi="TT5667o00" w:cs="TT5667o00" w:hint="eastAsia"/>
          <w:kern w:val="0"/>
          <w:sz w:val="24"/>
          <w:szCs w:val="24"/>
        </w:rPr>
        <w:t xml:space="preserve"> </w:t>
      </w:r>
      <w:r>
        <w:rPr>
          <w:rFonts w:ascii="TT5667o00" w:hAnsi="TT5667o00" w:cs="TT5667o00"/>
          <w:kern w:val="0"/>
          <w:sz w:val="24"/>
          <w:szCs w:val="24"/>
        </w:rPr>
        <w:t>account at the time of the conclusion of the contract.</w:t>
      </w:r>
    </w:p>
    <w:p w:rsidR="00161FD3" w:rsidRDefault="00161FD3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In th</w:t>
      </w:r>
      <w:r w:rsidR="00161FD3">
        <w:rPr>
          <w:rFonts w:ascii="TT560Fo00" w:hAnsi="TT560Fo00" w:cs="TT560Fo00" w:hint="eastAsia"/>
          <w:kern w:val="0"/>
          <w:sz w:val="24"/>
          <w:szCs w:val="24"/>
        </w:rPr>
        <w:t>e present</w:t>
      </w:r>
      <w:r>
        <w:rPr>
          <w:rFonts w:ascii="TT560Fo00" w:hAnsi="TT560Fo00" w:cs="TT560Fo00"/>
          <w:kern w:val="0"/>
          <w:sz w:val="24"/>
          <w:szCs w:val="24"/>
        </w:rPr>
        <w:t xml:space="preserve"> case, </w:t>
      </w:r>
      <w:r w:rsidR="00161FD3">
        <w:rPr>
          <w:rFonts w:ascii="TT560Fo00" w:hAnsi="TT560Fo00" w:cs="TT560Fo00" w:hint="eastAsia"/>
          <w:kern w:val="0"/>
          <w:sz w:val="24"/>
          <w:szCs w:val="24"/>
        </w:rPr>
        <w:t>u</w:t>
      </w:r>
      <w:r>
        <w:rPr>
          <w:rFonts w:ascii="TT560Fo00" w:hAnsi="TT560Fo00" w:cs="TT560Fo00"/>
          <w:kern w:val="0"/>
          <w:sz w:val="24"/>
          <w:szCs w:val="24"/>
        </w:rPr>
        <w:t>nlike usual events that could be foreseen by</w:t>
      </w:r>
      <w:r w:rsidR="00161FD3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professional traders, the fire </w:t>
      </w:r>
      <w:r w:rsidR="00161FD3">
        <w:rPr>
          <w:rFonts w:ascii="TT560Fo00" w:hAnsi="TT560Fo00" w:cs="TT560Fo00" w:hint="eastAsia"/>
          <w:kern w:val="0"/>
          <w:sz w:val="24"/>
          <w:szCs w:val="24"/>
        </w:rPr>
        <w:t xml:space="preserve">that had occurred soon after production started </w:t>
      </w:r>
      <w:r>
        <w:rPr>
          <w:rFonts w:ascii="TT560Fo00" w:hAnsi="TT560Fo00" w:cs="TT560Fo00"/>
          <w:kern w:val="0"/>
          <w:sz w:val="24"/>
          <w:szCs w:val="24"/>
        </w:rPr>
        <w:t>was an</w:t>
      </w:r>
      <w:r w:rsidR="00161FD3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unusual event that Specialty Devices could not have foreseen.</w:t>
      </w:r>
    </w:p>
    <w:p w:rsidR="00161FD3" w:rsidRDefault="00161FD3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161FD3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 w:hint="eastAsia"/>
          <w:kern w:val="0"/>
          <w:sz w:val="24"/>
          <w:szCs w:val="24"/>
        </w:rPr>
        <w:t>Furthermore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, Specialty Device could not 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have </w:t>
      </w:r>
      <w:r w:rsidR="009A1BCE">
        <w:rPr>
          <w:rFonts w:ascii="TT560Fo00" w:hAnsi="TT560Fo00" w:cs="TT560Fo00"/>
          <w:kern w:val="0"/>
          <w:sz w:val="24"/>
          <w:szCs w:val="24"/>
        </w:rPr>
        <w:t>foresee</w:t>
      </w:r>
      <w:r>
        <w:rPr>
          <w:rFonts w:ascii="TT560Fo00" w:hAnsi="TT560Fo00" w:cs="TT560Fo00" w:hint="eastAsia"/>
          <w:kern w:val="0"/>
          <w:sz w:val="24"/>
          <w:szCs w:val="24"/>
        </w:rPr>
        <w:t>n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 High Performances’ subsequent failure to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>deliver D-28 chips. Specialty Devices’ order was a relatively small one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. </w:t>
      </w:r>
      <w:r w:rsidR="009A1BCE">
        <w:rPr>
          <w:rFonts w:ascii="TT560Fo00" w:hAnsi="TT560Fo00" w:cs="TT560Fo00"/>
          <w:kern w:val="0"/>
          <w:sz w:val="24"/>
          <w:szCs w:val="24"/>
        </w:rPr>
        <w:t>Without being too pessimistic, Specialty Devices could not reasonably foresee that High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="009A1BCE">
        <w:rPr>
          <w:rFonts w:ascii="TT560Fo00" w:hAnsi="TT560Fo00" w:cs="TT560Fo00"/>
          <w:kern w:val="0"/>
          <w:sz w:val="24"/>
          <w:szCs w:val="24"/>
        </w:rPr>
        <w:t xml:space="preserve">Performance would allocate </w:t>
      </w:r>
      <w:r>
        <w:rPr>
          <w:rFonts w:ascii="TT560Fo00" w:hAnsi="TT560Fo00" w:cs="TT560Fo00" w:hint="eastAsia"/>
          <w:kern w:val="0"/>
          <w:sz w:val="24"/>
          <w:szCs w:val="24"/>
        </w:rPr>
        <w:t xml:space="preserve">all of </w:t>
      </w:r>
      <w:r w:rsidR="009A1BCE">
        <w:rPr>
          <w:rFonts w:ascii="TT560Fo00" w:hAnsi="TT560Fo00" w:cs="TT560Fo00"/>
          <w:kern w:val="0"/>
          <w:sz w:val="24"/>
          <w:szCs w:val="24"/>
        </w:rPr>
        <w:t>the remaining chips to other companies.</w:t>
      </w:r>
    </w:p>
    <w:p w:rsidR="00161FD3" w:rsidRDefault="00161FD3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Pr="009679C1" w:rsidRDefault="009A1BCE" w:rsidP="009679C1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TT5667o00" w:hAnsi="TT5667o00" w:cs="TT5667o00"/>
          <w:kern w:val="0"/>
          <w:sz w:val="24"/>
          <w:szCs w:val="24"/>
        </w:rPr>
      </w:pPr>
      <w:r w:rsidRPr="009679C1">
        <w:rPr>
          <w:rFonts w:ascii="TT5667o00" w:hAnsi="TT5667o00" w:cs="TT5667o00"/>
          <w:kern w:val="0"/>
          <w:sz w:val="24"/>
          <w:szCs w:val="24"/>
        </w:rPr>
        <w:t>Specialty Devices could not have avoided or overcome the impediment or its</w:t>
      </w:r>
      <w:r w:rsidR="00161FD3" w:rsidRPr="009679C1">
        <w:rPr>
          <w:rFonts w:ascii="TT5667o00" w:hAnsi="TT5667o00" w:cs="TT5667o00" w:hint="eastAsia"/>
          <w:kern w:val="0"/>
          <w:sz w:val="24"/>
          <w:szCs w:val="24"/>
        </w:rPr>
        <w:t xml:space="preserve"> </w:t>
      </w:r>
      <w:r w:rsidRPr="009679C1">
        <w:rPr>
          <w:rFonts w:ascii="TT5667o00" w:hAnsi="TT5667o00" w:cs="TT5667o00"/>
          <w:kern w:val="0"/>
          <w:sz w:val="24"/>
          <w:szCs w:val="24"/>
        </w:rPr>
        <w:t>consequences.</w:t>
      </w:r>
    </w:p>
    <w:p w:rsidR="009679C1" w:rsidRPr="009679C1" w:rsidRDefault="009679C1" w:rsidP="009679C1">
      <w:pPr>
        <w:autoSpaceDE w:val="0"/>
        <w:autoSpaceDN w:val="0"/>
        <w:adjustRightInd w:val="0"/>
        <w:jc w:val="left"/>
        <w:rPr>
          <w:rFonts w:ascii="TT5667o00" w:hAnsi="TT5667o00" w:cs="TT5667o00"/>
          <w:kern w:val="0"/>
          <w:sz w:val="24"/>
          <w:szCs w:val="24"/>
        </w:rPr>
      </w:pPr>
    </w:p>
    <w:p w:rsidR="00E055CA" w:rsidRPr="00E055CA" w:rsidRDefault="009A1BCE" w:rsidP="00E055CA">
      <w:pPr>
        <w:autoSpaceDE w:val="0"/>
        <w:autoSpaceDN w:val="0"/>
        <w:adjustRightInd w:val="0"/>
        <w:jc w:val="left"/>
        <w:rPr>
          <w:rFonts w:ascii="TT5667o00" w:hAnsi="TT5667o00" w:cs="TT5667o00"/>
          <w:kern w:val="0"/>
          <w:sz w:val="24"/>
          <w:szCs w:val="24"/>
        </w:rPr>
      </w:pPr>
      <w:r w:rsidRPr="00E055CA">
        <w:rPr>
          <w:rFonts w:ascii="TT560Fo00" w:hAnsi="TT560Fo00" w:cs="TT560Fo00"/>
          <w:kern w:val="0"/>
          <w:sz w:val="24"/>
          <w:szCs w:val="24"/>
        </w:rPr>
        <w:t>When High</w:t>
      </w:r>
      <w:r w:rsidR="00161FD3" w:rsidRPr="00E055CA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Pr="00E055CA">
        <w:rPr>
          <w:rFonts w:ascii="TT560Fo00" w:hAnsi="TT560Fo00" w:cs="TT560Fo00"/>
          <w:kern w:val="0"/>
          <w:sz w:val="24"/>
          <w:szCs w:val="24"/>
        </w:rPr>
        <w:t>Performance had first informed Specialty Devices of the fire, they had already decided that</w:t>
      </w:r>
      <w:r w:rsidR="00161FD3" w:rsidRPr="00E055CA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Pr="00E055CA">
        <w:rPr>
          <w:rFonts w:ascii="TT560Fo00" w:hAnsi="TT560Fo00" w:cs="TT560Fo00"/>
          <w:kern w:val="0"/>
          <w:sz w:val="24"/>
          <w:szCs w:val="24"/>
        </w:rPr>
        <w:t>they would satisfy the needs of their regular customers first</w:t>
      </w:r>
      <w:r w:rsidR="00161FD3" w:rsidRPr="00E055CA">
        <w:rPr>
          <w:rFonts w:ascii="TT560Fo00" w:hAnsi="TT560Fo00" w:cs="TT560Fo00" w:hint="eastAsia"/>
          <w:kern w:val="0"/>
          <w:sz w:val="24"/>
          <w:szCs w:val="24"/>
        </w:rPr>
        <w:t xml:space="preserve">. </w:t>
      </w:r>
      <w:r w:rsidRPr="00E055CA">
        <w:rPr>
          <w:rFonts w:ascii="TT560Fo00" w:hAnsi="TT560Fo00" w:cs="TT560Fo00"/>
          <w:kern w:val="0"/>
          <w:sz w:val="24"/>
          <w:szCs w:val="24"/>
        </w:rPr>
        <w:t>Specialty Devices was not</w:t>
      </w:r>
      <w:r w:rsidR="00161FD3" w:rsidRPr="00E055CA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Pr="00E055CA">
        <w:rPr>
          <w:rFonts w:ascii="TT560Fo00" w:hAnsi="TT560Fo00" w:cs="TT560Fo00"/>
          <w:kern w:val="0"/>
          <w:sz w:val="24"/>
          <w:szCs w:val="24"/>
        </w:rPr>
        <w:t>considered a regular customer of High Performance</w:t>
      </w:r>
      <w:r w:rsidR="00161FD3" w:rsidRPr="00E055CA">
        <w:rPr>
          <w:rFonts w:ascii="TT560Fo00" w:hAnsi="TT560Fo00" w:cs="TT560Fo00"/>
          <w:kern w:val="0"/>
          <w:sz w:val="24"/>
          <w:szCs w:val="24"/>
        </w:rPr>
        <w:t>’</w:t>
      </w:r>
      <w:r w:rsidR="00161FD3" w:rsidRPr="00E055CA">
        <w:rPr>
          <w:rFonts w:ascii="TT560Fo00" w:hAnsi="TT560Fo00" w:cs="TT560Fo00" w:hint="eastAsia"/>
          <w:kern w:val="0"/>
          <w:sz w:val="24"/>
          <w:szCs w:val="24"/>
        </w:rPr>
        <w:t>s</w:t>
      </w:r>
      <w:r w:rsidRPr="00E055CA">
        <w:rPr>
          <w:rFonts w:ascii="TT560Fo00" w:hAnsi="TT560Fo00" w:cs="TT560Fo00"/>
          <w:kern w:val="0"/>
          <w:sz w:val="24"/>
          <w:szCs w:val="24"/>
        </w:rPr>
        <w:t xml:space="preserve"> or an important long-term customer. Specialty Devices has no right to interfere </w:t>
      </w:r>
      <w:r w:rsidR="009679C1" w:rsidRPr="00E055CA">
        <w:rPr>
          <w:rFonts w:ascii="TT560Fo00" w:hAnsi="TT560Fo00" w:cs="TT560Fo00" w:hint="eastAsia"/>
          <w:kern w:val="0"/>
          <w:sz w:val="24"/>
          <w:szCs w:val="24"/>
        </w:rPr>
        <w:t xml:space="preserve">with </w:t>
      </w:r>
      <w:r w:rsidRPr="00E055CA">
        <w:rPr>
          <w:rFonts w:ascii="TT560Fo00" w:hAnsi="TT560Fo00" w:cs="TT560Fo00"/>
          <w:kern w:val="0"/>
          <w:sz w:val="24"/>
          <w:szCs w:val="24"/>
        </w:rPr>
        <w:t>High</w:t>
      </w:r>
      <w:r w:rsidR="009679C1" w:rsidRPr="00E055CA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 w:rsidRPr="00E055CA">
        <w:rPr>
          <w:rFonts w:ascii="TT560Fo00" w:hAnsi="TT560Fo00" w:cs="TT560Fo00"/>
          <w:kern w:val="0"/>
          <w:sz w:val="24"/>
          <w:szCs w:val="24"/>
        </w:rPr>
        <w:t>Performance’s free will of allocation</w:t>
      </w:r>
      <w:r w:rsidR="00E055CA" w:rsidRPr="00E055CA">
        <w:rPr>
          <w:rFonts w:ascii="TT560Fo00" w:hAnsi="TT560Fo00" w:cs="TT560Fo00" w:hint="eastAsia"/>
          <w:kern w:val="0"/>
          <w:sz w:val="24"/>
          <w:szCs w:val="24"/>
        </w:rPr>
        <w:t>, obtaining chips from High Performance was not possible</w:t>
      </w:r>
      <w:r w:rsidRPr="00E055CA">
        <w:rPr>
          <w:rFonts w:ascii="TT560Fo00" w:hAnsi="TT560Fo00" w:cs="TT560Fo00"/>
          <w:kern w:val="0"/>
          <w:sz w:val="24"/>
          <w:szCs w:val="24"/>
        </w:rPr>
        <w:t>.</w:t>
      </w:r>
      <w:r w:rsidR="00E055CA" w:rsidRPr="00E055CA">
        <w:rPr>
          <w:rFonts w:ascii="TT560Fo00" w:hAnsi="TT560Fo00" w:cs="TT560Fo00" w:hint="eastAsia"/>
          <w:kern w:val="0"/>
          <w:sz w:val="24"/>
          <w:szCs w:val="24"/>
        </w:rPr>
        <w:t xml:space="preserve"> Moreover, the </w:t>
      </w:r>
      <w:r w:rsidR="00E055CA" w:rsidRPr="00E055CA">
        <w:rPr>
          <w:rFonts w:ascii="TT560Fo00" w:hAnsi="TT560Fo00" w:cs="TT560Fo00"/>
          <w:kern w:val="0"/>
          <w:sz w:val="24"/>
          <w:szCs w:val="24"/>
        </w:rPr>
        <w:t>D-28</w:t>
      </w:r>
      <w:r w:rsidR="00E055CA" w:rsidRPr="00E055CA">
        <w:rPr>
          <w:rFonts w:ascii="TT560Fo00" w:hAnsi="TT560Fo00" w:cs="TT560Fo00" w:hint="eastAsia"/>
          <w:kern w:val="0"/>
          <w:sz w:val="24"/>
          <w:szCs w:val="24"/>
        </w:rPr>
        <w:t xml:space="preserve"> chips were no longer</w:t>
      </w:r>
      <w:r w:rsidR="00E055CA" w:rsidRPr="00E055CA">
        <w:rPr>
          <w:rFonts w:ascii="TT560Fo00" w:hAnsi="TT560Fo00" w:cs="TT560Fo00"/>
          <w:kern w:val="0"/>
          <w:sz w:val="24"/>
          <w:szCs w:val="24"/>
        </w:rPr>
        <w:t xml:space="preserve"> available </w:t>
      </w:r>
      <w:r w:rsidR="00E055CA" w:rsidRPr="00E055CA">
        <w:rPr>
          <w:rFonts w:ascii="TT560Fo00" w:hAnsi="TT560Fo00" w:cs="TT560Fo00" w:hint="eastAsia"/>
          <w:kern w:val="0"/>
          <w:sz w:val="24"/>
          <w:szCs w:val="24"/>
        </w:rPr>
        <w:t>i</w:t>
      </w:r>
      <w:r w:rsidR="00E055CA" w:rsidRPr="00E055CA">
        <w:rPr>
          <w:rFonts w:ascii="TT560Fo00" w:hAnsi="TT560Fo00" w:cs="TT560Fo00"/>
          <w:kern w:val="0"/>
          <w:sz w:val="24"/>
          <w:szCs w:val="24"/>
        </w:rPr>
        <w:t xml:space="preserve">n </w:t>
      </w:r>
      <w:r w:rsidR="00E055CA" w:rsidRPr="00E055CA">
        <w:rPr>
          <w:rFonts w:ascii="TT560Fo00" w:hAnsi="TT560Fo00" w:cs="TT560Fo00" w:hint="eastAsia"/>
          <w:kern w:val="0"/>
          <w:sz w:val="24"/>
          <w:szCs w:val="24"/>
        </w:rPr>
        <w:t xml:space="preserve">the </w:t>
      </w:r>
      <w:r w:rsidR="00E055CA" w:rsidRPr="00E055CA">
        <w:rPr>
          <w:rFonts w:ascii="TT560Fo00" w:hAnsi="TT560Fo00" w:cs="TT560Fo00"/>
          <w:kern w:val="0"/>
          <w:sz w:val="24"/>
          <w:szCs w:val="24"/>
        </w:rPr>
        <w:t xml:space="preserve">market </w:t>
      </w:r>
      <w:r w:rsidR="00E055CA" w:rsidRPr="00E055CA">
        <w:rPr>
          <w:rFonts w:ascii="TT560Fo00" w:hAnsi="TT560Fo00" w:cs="TT560Fo00" w:hint="eastAsia"/>
          <w:kern w:val="0"/>
          <w:sz w:val="24"/>
          <w:szCs w:val="24"/>
        </w:rPr>
        <w:t>and</w:t>
      </w:r>
      <w:r w:rsidR="00E055CA" w:rsidRPr="00E055CA">
        <w:rPr>
          <w:rFonts w:ascii="TT560Fo00" w:hAnsi="TT560Fo00" w:cs="TT560Fo00"/>
          <w:kern w:val="0"/>
          <w:sz w:val="24"/>
          <w:szCs w:val="24"/>
        </w:rPr>
        <w:t xml:space="preserve"> suitable </w:t>
      </w:r>
      <w:r w:rsidR="00E055CA" w:rsidRPr="00E055CA">
        <w:rPr>
          <w:rFonts w:ascii="TT560Fo00" w:hAnsi="TT560Fo00" w:cs="TT560Fo00" w:hint="eastAsia"/>
          <w:kern w:val="0"/>
          <w:sz w:val="24"/>
          <w:szCs w:val="24"/>
        </w:rPr>
        <w:t>replacements did not exist</w:t>
      </w:r>
      <w:r w:rsidR="00E055CA" w:rsidRPr="00E055CA">
        <w:rPr>
          <w:rFonts w:ascii="TT560Fo00" w:hAnsi="TT560Fo00" w:cs="TT560Fo00"/>
          <w:kern w:val="0"/>
          <w:sz w:val="24"/>
          <w:szCs w:val="24"/>
        </w:rPr>
        <w:t>.</w:t>
      </w:r>
      <w:r w:rsidR="00E055CA" w:rsidRPr="00E055CA">
        <w:rPr>
          <w:rFonts w:ascii="TT560Fo00" w:hAnsi="TT560Fo00" w:cs="TT560Fo00" w:hint="eastAsia"/>
          <w:kern w:val="0"/>
          <w:sz w:val="24"/>
          <w:szCs w:val="24"/>
        </w:rPr>
        <w:t xml:space="preserve"> Therefore, </w:t>
      </w:r>
      <w:r w:rsidR="00E055CA" w:rsidRPr="00E055CA">
        <w:rPr>
          <w:rFonts w:ascii="TT5667o00" w:hAnsi="TT5667o00" w:cs="TT5667o00"/>
          <w:kern w:val="0"/>
          <w:sz w:val="24"/>
          <w:szCs w:val="24"/>
        </w:rPr>
        <w:t>Specialty Devices could not have avoided or overcome the impediment or its</w:t>
      </w:r>
      <w:r w:rsidR="00E055CA" w:rsidRPr="00E055CA">
        <w:rPr>
          <w:rFonts w:ascii="TT5667o00" w:hAnsi="TT5667o00" w:cs="TT5667o00" w:hint="eastAsia"/>
          <w:kern w:val="0"/>
          <w:sz w:val="24"/>
          <w:szCs w:val="24"/>
        </w:rPr>
        <w:t xml:space="preserve"> </w:t>
      </w:r>
      <w:r w:rsidR="00E055CA" w:rsidRPr="00E055CA">
        <w:rPr>
          <w:rFonts w:ascii="TT5667o00" w:hAnsi="TT5667o00" w:cs="TT5667o00"/>
          <w:kern w:val="0"/>
          <w:sz w:val="24"/>
          <w:szCs w:val="24"/>
        </w:rPr>
        <w:t>consequences.</w:t>
      </w:r>
    </w:p>
    <w:p w:rsidR="009679C1" w:rsidRDefault="009679C1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0Fo00" w:hAnsi="TT560Fo00" w:cs="TT560Fo00"/>
          <w:kern w:val="0"/>
          <w:sz w:val="24"/>
          <w:szCs w:val="24"/>
        </w:rPr>
        <w:t>* * *</w:t>
      </w:r>
    </w:p>
    <w:p w:rsidR="009A1BCE" w:rsidRDefault="009A1BCE" w:rsidP="009A1BCE">
      <w:pPr>
        <w:autoSpaceDE w:val="0"/>
        <w:autoSpaceDN w:val="0"/>
        <w:adjustRightInd w:val="0"/>
        <w:jc w:val="left"/>
        <w:rPr>
          <w:rFonts w:ascii="TT560Fo00" w:hAnsi="TT560Fo00" w:cs="TT560Fo00"/>
          <w:kern w:val="0"/>
          <w:sz w:val="24"/>
          <w:szCs w:val="24"/>
        </w:rPr>
      </w:pPr>
      <w:r>
        <w:rPr>
          <w:rFonts w:ascii="TT5610o00" w:hAnsi="TT5610o00" w:cs="TT5610o00"/>
          <w:kern w:val="0"/>
          <w:sz w:val="24"/>
          <w:szCs w:val="24"/>
        </w:rPr>
        <w:t>In conclusion</w:t>
      </w:r>
      <w:r>
        <w:rPr>
          <w:rFonts w:ascii="TT560Fo00" w:hAnsi="TT560Fo00" w:cs="TT560Fo00"/>
          <w:kern w:val="0"/>
          <w:sz w:val="24"/>
          <w:szCs w:val="24"/>
        </w:rPr>
        <w:t>, Respondent breached the contract</w:t>
      </w:r>
      <w:r w:rsidR="009679C1">
        <w:rPr>
          <w:rFonts w:ascii="TT560Fo00" w:hAnsi="TT560Fo00" w:cs="TT560Fo00" w:hint="eastAsia"/>
          <w:kern w:val="0"/>
          <w:sz w:val="24"/>
          <w:szCs w:val="24"/>
        </w:rPr>
        <w:t xml:space="preserve"> is</w:t>
      </w:r>
      <w:r>
        <w:rPr>
          <w:rFonts w:ascii="TT560Fo00" w:hAnsi="TT560Fo00" w:cs="TT560Fo00"/>
          <w:kern w:val="0"/>
          <w:sz w:val="24"/>
          <w:szCs w:val="24"/>
        </w:rPr>
        <w:t xml:space="preserve"> exempted from liability</w:t>
      </w:r>
      <w:r w:rsidR="005223D6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pursuant to Art. </w:t>
      </w:r>
      <w:proofErr w:type="gramStart"/>
      <w:r>
        <w:rPr>
          <w:rFonts w:ascii="TT560Fo00" w:hAnsi="TT560Fo00" w:cs="TT560Fo00"/>
          <w:kern w:val="0"/>
          <w:sz w:val="24"/>
          <w:szCs w:val="24"/>
        </w:rPr>
        <w:t>79 (1)</w:t>
      </w:r>
      <w:r w:rsidR="009679C1">
        <w:rPr>
          <w:rFonts w:ascii="TT560Fo00" w:hAnsi="TT560Fo00" w:cs="TT560Fo00" w:hint="eastAsia"/>
          <w:kern w:val="0"/>
          <w:sz w:val="24"/>
          <w:szCs w:val="24"/>
        </w:rPr>
        <w:t>.</w:t>
      </w:r>
      <w:proofErr w:type="gramEnd"/>
      <w:r>
        <w:rPr>
          <w:rFonts w:ascii="TT560Fo00" w:hAnsi="TT560Fo00" w:cs="TT560Fo00"/>
          <w:kern w:val="0"/>
          <w:sz w:val="24"/>
          <w:szCs w:val="24"/>
        </w:rPr>
        <w:t xml:space="preserve"> </w:t>
      </w:r>
      <w:r w:rsidR="009679C1">
        <w:rPr>
          <w:rFonts w:ascii="TT560Fo00" w:hAnsi="TT560Fo00" w:cs="TT560Fo00" w:hint="eastAsia"/>
          <w:kern w:val="0"/>
          <w:sz w:val="24"/>
          <w:szCs w:val="24"/>
        </w:rPr>
        <w:t>E</w:t>
      </w:r>
      <w:r>
        <w:rPr>
          <w:rFonts w:ascii="TT560Fo00" w:hAnsi="TT560Fo00" w:cs="TT560Fo00"/>
          <w:kern w:val="0"/>
          <w:sz w:val="24"/>
          <w:szCs w:val="24"/>
        </w:rPr>
        <w:t xml:space="preserve">ven if the Tribunal finds </w:t>
      </w:r>
      <w:r w:rsidR="009679C1">
        <w:rPr>
          <w:rFonts w:ascii="TT560Fo00" w:hAnsi="TT560Fo00" w:cs="TT560Fo00" w:hint="eastAsia"/>
          <w:kern w:val="0"/>
          <w:sz w:val="24"/>
          <w:szCs w:val="24"/>
        </w:rPr>
        <w:t>that there is a</w:t>
      </w:r>
      <w:r w:rsidR="009679C1">
        <w:rPr>
          <w:rFonts w:ascii="TT560Fo00" w:hAnsi="TT560Fo00" w:cs="TT560Fo00"/>
          <w:kern w:val="0"/>
          <w:sz w:val="24"/>
          <w:szCs w:val="24"/>
        </w:rPr>
        <w:t xml:space="preserve"> third party in th</w:t>
      </w:r>
      <w:r w:rsidR="009679C1">
        <w:rPr>
          <w:rFonts w:ascii="TT560Fo00" w:hAnsi="TT560Fo00" w:cs="TT560Fo00" w:hint="eastAsia"/>
          <w:kern w:val="0"/>
          <w:sz w:val="24"/>
          <w:szCs w:val="24"/>
        </w:rPr>
        <w:t>e present</w:t>
      </w:r>
      <w:r>
        <w:rPr>
          <w:rFonts w:ascii="TT560Fo00" w:hAnsi="TT560Fo00" w:cs="TT560Fo00"/>
          <w:kern w:val="0"/>
          <w:sz w:val="24"/>
          <w:szCs w:val="24"/>
        </w:rPr>
        <w:t xml:space="preserve"> case,</w:t>
      </w:r>
      <w:r w:rsidR="005223D6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 xml:space="preserve">Specialty Devices </w:t>
      </w:r>
      <w:r w:rsidR="009679C1">
        <w:rPr>
          <w:rFonts w:ascii="TT560Fo00" w:hAnsi="TT560Fo00" w:cs="TT560Fo00" w:hint="eastAsia"/>
          <w:kern w:val="0"/>
          <w:sz w:val="24"/>
          <w:szCs w:val="24"/>
        </w:rPr>
        <w:t>would be</w:t>
      </w:r>
      <w:r>
        <w:rPr>
          <w:rFonts w:ascii="TT560Fo00" w:hAnsi="TT560Fo00" w:cs="TT560Fo00"/>
          <w:kern w:val="0"/>
          <w:sz w:val="24"/>
          <w:szCs w:val="24"/>
        </w:rPr>
        <w:t xml:space="preserve"> the only third party to this contract and </w:t>
      </w:r>
      <w:r w:rsidR="009679C1">
        <w:rPr>
          <w:rFonts w:ascii="TT560Fo00" w:hAnsi="TT560Fo00" w:cs="TT560Fo00" w:hint="eastAsia"/>
          <w:kern w:val="0"/>
          <w:sz w:val="24"/>
          <w:szCs w:val="24"/>
        </w:rPr>
        <w:t>would also</w:t>
      </w:r>
      <w:r>
        <w:rPr>
          <w:rFonts w:ascii="TT560Fo00" w:hAnsi="TT560Fo00" w:cs="TT560Fo00"/>
          <w:kern w:val="0"/>
          <w:sz w:val="24"/>
          <w:szCs w:val="24"/>
        </w:rPr>
        <w:t xml:space="preserve"> be exempted under Art.</w:t>
      </w:r>
      <w:r w:rsidR="005223D6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proofErr w:type="gramStart"/>
      <w:r>
        <w:rPr>
          <w:rFonts w:ascii="TT560Fo00" w:hAnsi="TT560Fo00" w:cs="TT560Fo00"/>
          <w:kern w:val="0"/>
          <w:sz w:val="24"/>
          <w:szCs w:val="24"/>
        </w:rPr>
        <w:t>79(2).</w:t>
      </w:r>
      <w:proofErr w:type="gramEnd"/>
      <w:r>
        <w:rPr>
          <w:rFonts w:ascii="TT560Fo00" w:hAnsi="TT560Fo00" w:cs="TT560Fo00"/>
          <w:kern w:val="0"/>
          <w:sz w:val="24"/>
          <w:szCs w:val="24"/>
        </w:rPr>
        <w:t xml:space="preserve"> Consequently, Respondent is not liable for the late delivery and installation of the</w:t>
      </w:r>
      <w:r w:rsidR="005223D6">
        <w:rPr>
          <w:rFonts w:ascii="TT560Fo00" w:hAnsi="TT560Fo00" w:cs="TT560Fo00" w:hint="eastAsia"/>
          <w:kern w:val="0"/>
          <w:sz w:val="24"/>
          <w:szCs w:val="24"/>
        </w:rPr>
        <w:t xml:space="preserve"> </w:t>
      </w:r>
      <w:r>
        <w:rPr>
          <w:rFonts w:ascii="TT560Fo00" w:hAnsi="TT560Fo00" w:cs="TT560Fo00"/>
          <w:kern w:val="0"/>
          <w:sz w:val="24"/>
          <w:szCs w:val="24"/>
        </w:rPr>
        <w:t>control system.</w:t>
      </w:r>
    </w:p>
    <w:p w:rsidR="00545DC3" w:rsidRPr="005223D6" w:rsidRDefault="00545DC3" w:rsidP="009A1BCE">
      <w:pPr>
        <w:autoSpaceDE w:val="0"/>
        <w:autoSpaceDN w:val="0"/>
        <w:adjustRightInd w:val="0"/>
        <w:jc w:val="left"/>
        <w:rPr>
          <w:rFonts w:ascii="TT5610o00" w:hAnsi="TT5610o00" w:cs="TT5610o00"/>
          <w:kern w:val="0"/>
          <w:sz w:val="24"/>
          <w:szCs w:val="24"/>
        </w:rPr>
      </w:pPr>
    </w:p>
    <w:sectPr w:rsidR="00545DC3" w:rsidRPr="005223D6" w:rsidSect="0054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10" w:rsidRDefault="00453410" w:rsidP="00311BCC">
      <w:r>
        <w:separator/>
      </w:r>
    </w:p>
  </w:endnote>
  <w:endnote w:type="continuationSeparator" w:id="0">
    <w:p w:rsidR="00453410" w:rsidRDefault="00453410" w:rsidP="0031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562A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629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5610o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560Fo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562Co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5667o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5628o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10" w:rsidRDefault="00453410" w:rsidP="00311BCC">
      <w:r>
        <w:separator/>
      </w:r>
    </w:p>
  </w:footnote>
  <w:footnote w:type="continuationSeparator" w:id="0">
    <w:p w:rsidR="00453410" w:rsidRDefault="00453410" w:rsidP="0031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275D6"/>
    <w:multiLevelType w:val="hybridMultilevel"/>
    <w:tmpl w:val="02EC80BC"/>
    <w:lvl w:ilvl="0" w:tplc="BA2EF1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BCE"/>
    <w:rsid w:val="00011327"/>
    <w:rsid w:val="000132F9"/>
    <w:rsid w:val="00014FE1"/>
    <w:rsid w:val="00032D06"/>
    <w:rsid w:val="00032D21"/>
    <w:rsid w:val="00044B6D"/>
    <w:rsid w:val="00051EC3"/>
    <w:rsid w:val="00065B32"/>
    <w:rsid w:val="00075BDE"/>
    <w:rsid w:val="000760A0"/>
    <w:rsid w:val="00082298"/>
    <w:rsid w:val="00082BC0"/>
    <w:rsid w:val="000B51F8"/>
    <w:rsid w:val="000B5C4C"/>
    <w:rsid w:val="000C5E73"/>
    <w:rsid w:val="000D0795"/>
    <w:rsid w:val="000D0D3F"/>
    <w:rsid w:val="000D18BC"/>
    <w:rsid w:val="000D1B25"/>
    <w:rsid w:val="000D5E21"/>
    <w:rsid w:val="000D7382"/>
    <w:rsid w:val="000F3194"/>
    <w:rsid w:val="000F4AC2"/>
    <w:rsid w:val="0010322D"/>
    <w:rsid w:val="001128A3"/>
    <w:rsid w:val="00114125"/>
    <w:rsid w:val="00115DC0"/>
    <w:rsid w:val="00123B34"/>
    <w:rsid w:val="00123E70"/>
    <w:rsid w:val="00124696"/>
    <w:rsid w:val="00133C88"/>
    <w:rsid w:val="00140708"/>
    <w:rsid w:val="001409D7"/>
    <w:rsid w:val="00161F0F"/>
    <w:rsid w:val="00161FD3"/>
    <w:rsid w:val="00173339"/>
    <w:rsid w:val="00176838"/>
    <w:rsid w:val="00182835"/>
    <w:rsid w:val="0019472A"/>
    <w:rsid w:val="00195AC6"/>
    <w:rsid w:val="00197C1E"/>
    <w:rsid w:val="001A6690"/>
    <w:rsid w:val="001C6656"/>
    <w:rsid w:val="001C7E92"/>
    <w:rsid w:val="001D1846"/>
    <w:rsid w:val="001D4237"/>
    <w:rsid w:val="001D5F2C"/>
    <w:rsid w:val="001E3261"/>
    <w:rsid w:val="001E3DBA"/>
    <w:rsid w:val="001E4933"/>
    <w:rsid w:val="001F0F6A"/>
    <w:rsid w:val="001F10EA"/>
    <w:rsid w:val="00200A8B"/>
    <w:rsid w:val="00207069"/>
    <w:rsid w:val="0022111B"/>
    <w:rsid w:val="002240AC"/>
    <w:rsid w:val="0022708A"/>
    <w:rsid w:val="002329F3"/>
    <w:rsid w:val="002339A7"/>
    <w:rsid w:val="00235608"/>
    <w:rsid w:val="00237686"/>
    <w:rsid w:val="00241196"/>
    <w:rsid w:val="00247615"/>
    <w:rsid w:val="0025385B"/>
    <w:rsid w:val="002575F5"/>
    <w:rsid w:val="0026665E"/>
    <w:rsid w:val="00267EC6"/>
    <w:rsid w:val="002733E4"/>
    <w:rsid w:val="002747E5"/>
    <w:rsid w:val="00275092"/>
    <w:rsid w:val="00275A60"/>
    <w:rsid w:val="00281544"/>
    <w:rsid w:val="00287FD2"/>
    <w:rsid w:val="00294160"/>
    <w:rsid w:val="00294CA1"/>
    <w:rsid w:val="002958DC"/>
    <w:rsid w:val="002A092A"/>
    <w:rsid w:val="002A2DD1"/>
    <w:rsid w:val="002A3BBF"/>
    <w:rsid w:val="002A45DB"/>
    <w:rsid w:val="002A7F5E"/>
    <w:rsid w:val="002B0715"/>
    <w:rsid w:val="002B63E9"/>
    <w:rsid w:val="002C3203"/>
    <w:rsid w:val="002C770B"/>
    <w:rsid w:val="002D428D"/>
    <w:rsid w:val="002E5174"/>
    <w:rsid w:val="002E6AF1"/>
    <w:rsid w:val="002F130B"/>
    <w:rsid w:val="002F2406"/>
    <w:rsid w:val="00302FB6"/>
    <w:rsid w:val="00304F81"/>
    <w:rsid w:val="00306C3D"/>
    <w:rsid w:val="00311BCC"/>
    <w:rsid w:val="00312CE2"/>
    <w:rsid w:val="0031513C"/>
    <w:rsid w:val="00315CE6"/>
    <w:rsid w:val="00333D38"/>
    <w:rsid w:val="00335B54"/>
    <w:rsid w:val="003509E9"/>
    <w:rsid w:val="00350A0C"/>
    <w:rsid w:val="00353D31"/>
    <w:rsid w:val="00355863"/>
    <w:rsid w:val="00356F46"/>
    <w:rsid w:val="00360CAB"/>
    <w:rsid w:val="00366E3C"/>
    <w:rsid w:val="00384B26"/>
    <w:rsid w:val="003A5E80"/>
    <w:rsid w:val="003A6D64"/>
    <w:rsid w:val="003B03EF"/>
    <w:rsid w:val="003B0F2F"/>
    <w:rsid w:val="003B729A"/>
    <w:rsid w:val="003C19C0"/>
    <w:rsid w:val="003C7655"/>
    <w:rsid w:val="003D7346"/>
    <w:rsid w:val="003E092F"/>
    <w:rsid w:val="003E3C5F"/>
    <w:rsid w:val="003E41D3"/>
    <w:rsid w:val="003F3573"/>
    <w:rsid w:val="003F48B0"/>
    <w:rsid w:val="004036B4"/>
    <w:rsid w:val="00407DBE"/>
    <w:rsid w:val="00412A39"/>
    <w:rsid w:val="00412B00"/>
    <w:rsid w:val="00413FB7"/>
    <w:rsid w:val="00417BA5"/>
    <w:rsid w:val="00423084"/>
    <w:rsid w:val="00431CE7"/>
    <w:rsid w:val="004412D2"/>
    <w:rsid w:val="00444FA7"/>
    <w:rsid w:val="004519E8"/>
    <w:rsid w:val="00453410"/>
    <w:rsid w:val="004539AD"/>
    <w:rsid w:val="0046115F"/>
    <w:rsid w:val="00461428"/>
    <w:rsid w:val="0046774B"/>
    <w:rsid w:val="00475CB9"/>
    <w:rsid w:val="00477186"/>
    <w:rsid w:val="0049185C"/>
    <w:rsid w:val="0049476C"/>
    <w:rsid w:val="004A2A6B"/>
    <w:rsid w:val="004A53B5"/>
    <w:rsid w:val="004B3E2E"/>
    <w:rsid w:val="004B6CDF"/>
    <w:rsid w:val="004B729E"/>
    <w:rsid w:val="004C474D"/>
    <w:rsid w:val="004D173B"/>
    <w:rsid w:val="004D4B0E"/>
    <w:rsid w:val="004D78A3"/>
    <w:rsid w:val="004E1B29"/>
    <w:rsid w:val="004F0BCB"/>
    <w:rsid w:val="004F3537"/>
    <w:rsid w:val="0050757A"/>
    <w:rsid w:val="00511038"/>
    <w:rsid w:val="00512042"/>
    <w:rsid w:val="005155E7"/>
    <w:rsid w:val="00515A12"/>
    <w:rsid w:val="005223D6"/>
    <w:rsid w:val="005229EF"/>
    <w:rsid w:val="00530471"/>
    <w:rsid w:val="00530976"/>
    <w:rsid w:val="00531630"/>
    <w:rsid w:val="005422CA"/>
    <w:rsid w:val="00544EC0"/>
    <w:rsid w:val="00545DC3"/>
    <w:rsid w:val="0054645B"/>
    <w:rsid w:val="00552993"/>
    <w:rsid w:val="00555901"/>
    <w:rsid w:val="0056002A"/>
    <w:rsid w:val="00562FC7"/>
    <w:rsid w:val="00564466"/>
    <w:rsid w:val="00565A2A"/>
    <w:rsid w:val="00571E68"/>
    <w:rsid w:val="00574088"/>
    <w:rsid w:val="005809E4"/>
    <w:rsid w:val="00580E1F"/>
    <w:rsid w:val="00587298"/>
    <w:rsid w:val="00587B3E"/>
    <w:rsid w:val="005943BA"/>
    <w:rsid w:val="005C0E7D"/>
    <w:rsid w:val="005C18AD"/>
    <w:rsid w:val="005C3EB6"/>
    <w:rsid w:val="005D0607"/>
    <w:rsid w:val="005D1A85"/>
    <w:rsid w:val="005D30E9"/>
    <w:rsid w:val="005D4365"/>
    <w:rsid w:val="005D49DE"/>
    <w:rsid w:val="005E12CC"/>
    <w:rsid w:val="005F3F7D"/>
    <w:rsid w:val="005F77BF"/>
    <w:rsid w:val="006116F0"/>
    <w:rsid w:val="00615B6A"/>
    <w:rsid w:val="0062185B"/>
    <w:rsid w:val="00622520"/>
    <w:rsid w:val="006225D7"/>
    <w:rsid w:val="0062397B"/>
    <w:rsid w:val="006266B3"/>
    <w:rsid w:val="006269F5"/>
    <w:rsid w:val="00631A49"/>
    <w:rsid w:val="006330FB"/>
    <w:rsid w:val="0063443A"/>
    <w:rsid w:val="00644C34"/>
    <w:rsid w:val="00644E0B"/>
    <w:rsid w:val="006462F4"/>
    <w:rsid w:val="00653769"/>
    <w:rsid w:val="006539B4"/>
    <w:rsid w:val="00653ACE"/>
    <w:rsid w:val="00663170"/>
    <w:rsid w:val="0066794B"/>
    <w:rsid w:val="00670266"/>
    <w:rsid w:val="0067159A"/>
    <w:rsid w:val="00691C90"/>
    <w:rsid w:val="006943CA"/>
    <w:rsid w:val="00695B41"/>
    <w:rsid w:val="006970A7"/>
    <w:rsid w:val="006A272D"/>
    <w:rsid w:val="006A337B"/>
    <w:rsid w:val="006A39A7"/>
    <w:rsid w:val="006A6A44"/>
    <w:rsid w:val="006A762B"/>
    <w:rsid w:val="006B0668"/>
    <w:rsid w:val="006B49C4"/>
    <w:rsid w:val="006C4504"/>
    <w:rsid w:val="006C7734"/>
    <w:rsid w:val="006D7F72"/>
    <w:rsid w:val="006E56DA"/>
    <w:rsid w:val="006E7BBF"/>
    <w:rsid w:val="006F6894"/>
    <w:rsid w:val="00702182"/>
    <w:rsid w:val="00702790"/>
    <w:rsid w:val="00703BA5"/>
    <w:rsid w:val="00707DD3"/>
    <w:rsid w:val="00717661"/>
    <w:rsid w:val="007215FE"/>
    <w:rsid w:val="0072571F"/>
    <w:rsid w:val="0073187F"/>
    <w:rsid w:val="007319A1"/>
    <w:rsid w:val="00734E6B"/>
    <w:rsid w:val="00737F70"/>
    <w:rsid w:val="0074148D"/>
    <w:rsid w:val="007419CC"/>
    <w:rsid w:val="00744FB3"/>
    <w:rsid w:val="0074609E"/>
    <w:rsid w:val="00746809"/>
    <w:rsid w:val="00747B72"/>
    <w:rsid w:val="00750524"/>
    <w:rsid w:val="00751844"/>
    <w:rsid w:val="007522DA"/>
    <w:rsid w:val="00752AB3"/>
    <w:rsid w:val="00753376"/>
    <w:rsid w:val="0075452D"/>
    <w:rsid w:val="00755F5A"/>
    <w:rsid w:val="007651B1"/>
    <w:rsid w:val="00765A4D"/>
    <w:rsid w:val="00782ACA"/>
    <w:rsid w:val="00790BFB"/>
    <w:rsid w:val="00791160"/>
    <w:rsid w:val="00796778"/>
    <w:rsid w:val="00796935"/>
    <w:rsid w:val="007A0AC7"/>
    <w:rsid w:val="007A0DED"/>
    <w:rsid w:val="007A2F9B"/>
    <w:rsid w:val="007B6980"/>
    <w:rsid w:val="007B7212"/>
    <w:rsid w:val="007C1E35"/>
    <w:rsid w:val="007C25F0"/>
    <w:rsid w:val="007D47A5"/>
    <w:rsid w:val="007F0F93"/>
    <w:rsid w:val="007F156E"/>
    <w:rsid w:val="007F1B82"/>
    <w:rsid w:val="007F4E7B"/>
    <w:rsid w:val="007F7CC3"/>
    <w:rsid w:val="007F7F6D"/>
    <w:rsid w:val="008072C0"/>
    <w:rsid w:val="00812877"/>
    <w:rsid w:val="00812D49"/>
    <w:rsid w:val="00823CE9"/>
    <w:rsid w:val="008252C2"/>
    <w:rsid w:val="008401FA"/>
    <w:rsid w:val="008514C0"/>
    <w:rsid w:val="00861829"/>
    <w:rsid w:val="00862D5B"/>
    <w:rsid w:val="00864E96"/>
    <w:rsid w:val="00872A4C"/>
    <w:rsid w:val="00874233"/>
    <w:rsid w:val="00877273"/>
    <w:rsid w:val="008806C9"/>
    <w:rsid w:val="0088630D"/>
    <w:rsid w:val="0088688B"/>
    <w:rsid w:val="008935C2"/>
    <w:rsid w:val="00893F9A"/>
    <w:rsid w:val="008948DD"/>
    <w:rsid w:val="00896C48"/>
    <w:rsid w:val="008A092A"/>
    <w:rsid w:val="008A274E"/>
    <w:rsid w:val="008A461B"/>
    <w:rsid w:val="008C2649"/>
    <w:rsid w:val="008C2D64"/>
    <w:rsid w:val="008C3C5E"/>
    <w:rsid w:val="008C5597"/>
    <w:rsid w:val="008C716F"/>
    <w:rsid w:val="008E5EB6"/>
    <w:rsid w:val="008F4C5E"/>
    <w:rsid w:val="009012B2"/>
    <w:rsid w:val="00907B4F"/>
    <w:rsid w:val="00911EB2"/>
    <w:rsid w:val="00924B52"/>
    <w:rsid w:val="00936068"/>
    <w:rsid w:val="00940A17"/>
    <w:rsid w:val="009665C4"/>
    <w:rsid w:val="009679C1"/>
    <w:rsid w:val="00973BE9"/>
    <w:rsid w:val="00982FE1"/>
    <w:rsid w:val="009904A6"/>
    <w:rsid w:val="00990690"/>
    <w:rsid w:val="009921AD"/>
    <w:rsid w:val="00994E8C"/>
    <w:rsid w:val="009A1BCE"/>
    <w:rsid w:val="009B5D55"/>
    <w:rsid w:val="009C293C"/>
    <w:rsid w:val="009C2FAB"/>
    <w:rsid w:val="009C4583"/>
    <w:rsid w:val="009C48D1"/>
    <w:rsid w:val="009C7233"/>
    <w:rsid w:val="009D50CF"/>
    <w:rsid w:val="009E0F24"/>
    <w:rsid w:val="009E165B"/>
    <w:rsid w:val="009F0686"/>
    <w:rsid w:val="009F0F6C"/>
    <w:rsid w:val="009F6332"/>
    <w:rsid w:val="00A0589D"/>
    <w:rsid w:val="00A11B96"/>
    <w:rsid w:val="00A13825"/>
    <w:rsid w:val="00A1497F"/>
    <w:rsid w:val="00A16993"/>
    <w:rsid w:val="00A2277C"/>
    <w:rsid w:val="00A3437E"/>
    <w:rsid w:val="00A44D64"/>
    <w:rsid w:val="00A50F22"/>
    <w:rsid w:val="00A6001E"/>
    <w:rsid w:val="00A64348"/>
    <w:rsid w:val="00A734C9"/>
    <w:rsid w:val="00A74F5A"/>
    <w:rsid w:val="00A811F1"/>
    <w:rsid w:val="00A8754D"/>
    <w:rsid w:val="00A90C61"/>
    <w:rsid w:val="00A92EFB"/>
    <w:rsid w:val="00AA3BC7"/>
    <w:rsid w:val="00AA3FA8"/>
    <w:rsid w:val="00AA4D6C"/>
    <w:rsid w:val="00AA6174"/>
    <w:rsid w:val="00AA77D6"/>
    <w:rsid w:val="00AB1C85"/>
    <w:rsid w:val="00AB1C95"/>
    <w:rsid w:val="00AB2364"/>
    <w:rsid w:val="00AB5F7F"/>
    <w:rsid w:val="00AC4E60"/>
    <w:rsid w:val="00AC6881"/>
    <w:rsid w:val="00AC6C59"/>
    <w:rsid w:val="00AD21DA"/>
    <w:rsid w:val="00AE0430"/>
    <w:rsid w:val="00AE4590"/>
    <w:rsid w:val="00AE75FE"/>
    <w:rsid w:val="00AF0B4D"/>
    <w:rsid w:val="00AF0E5F"/>
    <w:rsid w:val="00AF27BE"/>
    <w:rsid w:val="00AF341A"/>
    <w:rsid w:val="00AF5594"/>
    <w:rsid w:val="00B04938"/>
    <w:rsid w:val="00B04B21"/>
    <w:rsid w:val="00B10844"/>
    <w:rsid w:val="00B156AA"/>
    <w:rsid w:val="00B22D8A"/>
    <w:rsid w:val="00B2670D"/>
    <w:rsid w:val="00B26A5A"/>
    <w:rsid w:val="00B32359"/>
    <w:rsid w:val="00B32E00"/>
    <w:rsid w:val="00B356BD"/>
    <w:rsid w:val="00B41BA4"/>
    <w:rsid w:val="00B44E7E"/>
    <w:rsid w:val="00B46BA6"/>
    <w:rsid w:val="00B60378"/>
    <w:rsid w:val="00B61CD3"/>
    <w:rsid w:val="00B61F5B"/>
    <w:rsid w:val="00B64581"/>
    <w:rsid w:val="00B64A68"/>
    <w:rsid w:val="00B708E6"/>
    <w:rsid w:val="00B75221"/>
    <w:rsid w:val="00B80541"/>
    <w:rsid w:val="00B81BBD"/>
    <w:rsid w:val="00B829E8"/>
    <w:rsid w:val="00B83480"/>
    <w:rsid w:val="00B86B2D"/>
    <w:rsid w:val="00B90815"/>
    <w:rsid w:val="00B91F7E"/>
    <w:rsid w:val="00BA0C92"/>
    <w:rsid w:val="00BA2295"/>
    <w:rsid w:val="00BB76C9"/>
    <w:rsid w:val="00BC1373"/>
    <w:rsid w:val="00BC1EF3"/>
    <w:rsid w:val="00BE2921"/>
    <w:rsid w:val="00BF20FA"/>
    <w:rsid w:val="00BF44F3"/>
    <w:rsid w:val="00BF5E19"/>
    <w:rsid w:val="00C02127"/>
    <w:rsid w:val="00C0631C"/>
    <w:rsid w:val="00C11ADC"/>
    <w:rsid w:val="00C12261"/>
    <w:rsid w:val="00C16C48"/>
    <w:rsid w:val="00C26667"/>
    <w:rsid w:val="00C308E2"/>
    <w:rsid w:val="00C41886"/>
    <w:rsid w:val="00C41BF2"/>
    <w:rsid w:val="00C4747B"/>
    <w:rsid w:val="00C564ED"/>
    <w:rsid w:val="00C568C9"/>
    <w:rsid w:val="00C574D4"/>
    <w:rsid w:val="00C6011C"/>
    <w:rsid w:val="00C63541"/>
    <w:rsid w:val="00C6458F"/>
    <w:rsid w:val="00C66E5E"/>
    <w:rsid w:val="00C7496B"/>
    <w:rsid w:val="00C75A81"/>
    <w:rsid w:val="00C80873"/>
    <w:rsid w:val="00C8194F"/>
    <w:rsid w:val="00C85814"/>
    <w:rsid w:val="00C931B8"/>
    <w:rsid w:val="00C95490"/>
    <w:rsid w:val="00C9559F"/>
    <w:rsid w:val="00C958D5"/>
    <w:rsid w:val="00CB28DD"/>
    <w:rsid w:val="00CB3CF9"/>
    <w:rsid w:val="00CC1EB1"/>
    <w:rsid w:val="00CC54DD"/>
    <w:rsid w:val="00CC75D3"/>
    <w:rsid w:val="00CC7F9F"/>
    <w:rsid w:val="00CD00BA"/>
    <w:rsid w:val="00CD7E5E"/>
    <w:rsid w:val="00CF255F"/>
    <w:rsid w:val="00CF29CF"/>
    <w:rsid w:val="00CF3137"/>
    <w:rsid w:val="00CF42B0"/>
    <w:rsid w:val="00D0364F"/>
    <w:rsid w:val="00D100DA"/>
    <w:rsid w:val="00D1360C"/>
    <w:rsid w:val="00D13F89"/>
    <w:rsid w:val="00D14964"/>
    <w:rsid w:val="00D156F5"/>
    <w:rsid w:val="00D236D9"/>
    <w:rsid w:val="00D23A0D"/>
    <w:rsid w:val="00D307FF"/>
    <w:rsid w:val="00D325D9"/>
    <w:rsid w:val="00D36E41"/>
    <w:rsid w:val="00D37908"/>
    <w:rsid w:val="00D52582"/>
    <w:rsid w:val="00D52687"/>
    <w:rsid w:val="00D5519A"/>
    <w:rsid w:val="00D55F98"/>
    <w:rsid w:val="00D57B20"/>
    <w:rsid w:val="00D87BA1"/>
    <w:rsid w:val="00D87F06"/>
    <w:rsid w:val="00D97295"/>
    <w:rsid w:val="00D976D4"/>
    <w:rsid w:val="00DA1185"/>
    <w:rsid w:val="00DA1A50"/>
    <w:rsid w:val="00DA2F1D"/>
    <w:rsid w:val="00DB0F2B"/>
    <w:rsid w:val="00DC5767"/>
    <w:rsid w:val="00DD59DB"/>
    <w:rsid w:val="00DE0C66"/>
    <w:rsid w:val="00DF3958"/>
    <w:rsid w:val="00DF4CD5"/>
    <w:rsid w:val="00E00148"/>
    <w:rsid w:val="00E055CA"/>
    <w:rsid w:val="00E05AAA"/>
    <w:rsid w:val="00E05B6D"/>
    <w:rsid w:val="00E123F6"/>
    <w:rsid w:val="00E1255F"/>
    <w:rsid w:val="00E17410"/>
    <w:rsid w:val="00E2520A"/>
    <w:rsid w:val="00E30047"/>
    <w:rsid w:val="00E32041"/>
    <w:rsid w:val="00E3545B"/>
    <w:rsid w:val="00E362C7"/>
    <w:rsid w:val="00E36732"/>
    <w:rsid w:val="00E6111E"/>
    <w:rsid w:val="00E61F37"/>
    <w:rsid w:val="00E660C5"/>
    <w:rsid w:val="00E71681"/>
    <w:rsid w:val="00E75BC0"/>
    <w:rsid w:val="00E75E84"/>
    <w:rsid w:val="00E80B14"/>
    <w:rsid w:val="00E87034"/>
    <w:rsid w:val="00E91846"/>
    <w:rsid w:val="00E9418A"/>
    <w:rsid w:val="00EA0323"/>
    <w:rsid w:val="00EA4127"/>
    <w:rsid w:val="00EA48F2"/>
    <w:rsid w:val="00EA7AD8"/>
    <w:rsid w:val="00EB0419"/>
    <w:rsid w:val="00EB390C"/>
    <w:rsid w:val="00EB5229"/>
    <w:rsid w:val="00EC0BB0"/>
    <w:rsid w:val="00EC199A"/>
    <w:rsid w:val="00EC258A"/>
    <w:rsid w:val="00EC413D"/>
    <w:rsid w:val="00EC67B5"/>
    <w:rsid w:val="00ED455A"/>
    <w:rsid w:val="00ED48AE"/>
    <w:rsid w:val="00ED5274"/>
    <w:rsid w:val="00ED5D74"/>
    <w:rsid w:val="00EE05D3"/>
    <w:rsid w:val="00EE1DD7"/>
    <w:rsid w:val="00EE30B0"/>
    <w:rsid w:val="00EF35DA"/>
    <w:rsid w:val="00EF4D7C"/>
    <w:rsid w:val="00F03EC0"/>
    <w:rsid w:val="00F32D47"/>
    <w:rsid w:val="00F4027C"/>
    <w:rsid w:val="00F424BC"/>
    <w:rsid w:val="00F42AA5"/>
    <w:rsid w:val="00F52A42"/>
    <w:rsid w:val="00F55019"/>
    <w:rsid w:val="00F65A81"/>
    <w:rsid w:val="00F73748"/>
    <w:rsid w:val="00F759B8"/>
    <w:rsid w:val="00F75EA6"/>
    <w:rsid w:val="00F91F7D"/>
    <w:rsid w:val="00FA3E24"/>
    <w:rsid w:val="00FA5EBF"/>
    <w:rsid w:val="00FA5F5F"/>
    <w:rsid w:val="00FA63A8"/>
    <w:rsid w:val="00FB10B0"/>
    <w:rsid w:val="00FB411D"/>
    <w:rsid w:val="00FB6B4D"/>
    <w:rsid w:val="00FC2A43"/>
    <w:rsid w:val="00FC6165"/>
    <w:rsid w:val="00FC7819"/>
    <w:rsid w:val="00FD0586"/>
    <w:rsid w:val="00FE081D"/>
    <w:rsid w:val="00FF5AA1"/>
    <w:rsid w:val="00FF6E9F"/>
    <w:rsid w:val="00FF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F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11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1B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1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1BC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11BC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11BC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11BC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11BC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11BC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11BC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11B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3957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Ray</cp:lastModifiedBy>
  <cp:revision>11</cp:revision>
  <dcterms:created xsi:type="dcterms:W3CDTF">2012-03-30T04:50:00Z</dcterms:created>
  <dcterms:modified xsi:type="dcterms:W3CDTF">2012-04-04T15:08:00Z</dcterms:modified>
</cp:coreProperties>
</file>